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BF" w:rsidRPr="00BA52BF" w:rsidRDefault="00BA52BF" w:rsidP="00BA52BF">
      <w:pPr>
        <w:pStyle w:val="Tekstpodstawowy3"/>
        <w:rPr>
          <w:sz w:val="24"/>
        </w:rPr>
      </w:pPr>
      <w:r w:rsidRPr="00BA52BF">
        <w:rPr>
          <w:sz w:val="24"/>
        </w:rPr>
        <w:t xml:space="preserve">      </w:t>
      </w:r>
      <w:r w:rsidR="006F4A2F" w:rsidRPr="001D363E">
        <w:rPr>
          <w:sz w:val="24"/>
        </w:rPr>
        <w:t>SP33.</w:t>
      </w:r>
      <w:r w:rsidR="001D363E" w:rsidRPr="001D363E">
        <w:rPr>
          <w:sz w:val="24"/>
        </w:rPr>
        <w:t>26</w:t>
      </w:r>
      <w:r w:rsidR="001D363E" w:rsidRPr="00305C18">
        <w:rPr>
          <w:sz w:val="24"/>
        </w:rPr>
        <w:t>31.</w:t>
      </w:r>
      <w:r w:rsidR="00091B9F">
        <w:rPr>
          <w:sz w:val="24"/>
        </w:rPr>
        <w:t>8</w:t>
      </w:r>
      <w:r w:rsidR="006F4A2F" w:rsidRPr="00305C18">
        <w:rPr>
          <w:sz w:val="24"/>
        </w:rPr>
        <w:t>.</w:t>
      </w:r>
      <w:r w:rsidRPr="00305C18">
        <w:rPr>
          <w:sz w:val="24"/>
        </w:rPr>
        <w:t>202</w:t>
      </w:r>
      <w:r w:rsidR="00D16CB3" w:rsidRPr="00305C18">
        <w:rPr>
          <w:sz w:val="24"/>
        </w:rPr>
        <w:t>4</w:t>
      </w:r>
      <w:r w:rsidRPr="006F4A2F">
        <w:rPr>
          <w:sz w:val="24"/>
        </w:rPr>
        <w:tab/>
      </w:r>
      <w:r w:rsidRPr="00BA52BF">
        <w:rPr>
          <w:sz w:val="24"/>
        </w:rPr>
        <w:tab/>
      </w:r>
      <w:r w:rsidRPr="00BA52BF">
        <w:rPr>
          <w:sz w:val="24"/>
        </w:rPr>
        <w:tab/>
      </w:r>
      <w:r w:rsidRPr="00BA52BF">
        <w:rPr>
          <w:sz w:val="24"/>
        </w:rPr>
        <w:tab/>
      </w:r>
      <w:r w:rsidRPr="00BA52BF">
        <w:rPr>
          <w:sz w:val="24"/>
        </w:rPr>
        <w:tab/>
      </w:r>
      <w:r w:rsidRPr="00BA52BF">
        <w:rPr>
          <w:sz w:val="24"/>
        </w:rPr>
        <w:tab/>
      </w:r>
      <w:r w:rsidR="006F4A2F">
        <w:rPr>
          <w:sz w:val="24"/>
        </w:rPr>
        <w:t xml:space="preserve">  </w:t>
      </w:r>
      <w:r w:rsidRPr="00241CC2">
        <w:rPr>
          <w:sz w:val="24"/>
        </w:rPr>
        <w:t xml:space="preserve">Bytom, dnia </w:t>
      </w:r>
      <w:r w:rsidR="001B3125" w:rsidRPr="00241CC2">
        <w:rPr>
          <w:sz w:val="24"/>
        </w:rPr>
        <w:t>1</w:t>
      </w:r>
      <w:r w:rsidR="009A20BE">
        <w:rPr>
          <w:sz w:val="24"/>
        </w:rPr>
        <w:t>4</w:t>
      </w:r>
      <w:r w:rsidRPr="00241CC2">
        <w:rPr>
          <w:sz w:val="24"/>
        </w:rPr>
        <w:t>.</w:t>
      </w:r>
      <w:r w:rsidR="001A62E7">
        <w:rPr>
          <w:sz w:val="24"/>
        </w:rPr>
        <w:t>11</w:t>
      </w:r>
      <w:r w:rsidRPr="00241CC2">
        <w:rPr>
          <w:sz w:val="24"/>
        </w:rPr>
        <w:t>.202</w:t>
      </w:r>
      <w:r w:rsidR="00D16CB3" w:rsidRPr="00241CC2">
        <w:rPr>
          <w:sz w:val="24"/>
        </w:rPr>
        <w:t>4</w:t>
      </w:r>
      <w:r w:rsidRPr="00241CC2">
        <w:rPr>
          <w:sz w:val="24"/>
        </w:rPr>
        <w:t xml:space="preserve"> r.</w:t>
      </w:r>
    </w:p>
    <w:p w:rsidR="00BA52BF" w:rsidRDefault="00BA52BF" w:rsidP="00BA52BF">
      <w:pPr>
        <w:rPr>
          <w:sz w:val="22"/>
        </w:rPr>
      </w:pPr>
    </w:p>
    <w:p w:rsidR="00BA52BF" w:rsidRDefault="00BA52BF" w:rsidP="00BA52BF">
      <w:pPr>
        <w:rPr>
          <w:sz w:val="22"/>
        </w:rPr>
      </w:pPr>
    </w:p>
    <w:p w:rsidR="00BA52BF" w:rsidRPr="00BA52BF" w:rsidRDefault="00BA52BF" w:rsidP="00BA52BF">
      <w:pPr>
        <w:jc w:val="center"/>
        <w:rPr>
          <w:b/>
          <w:sz w:val="28"/>
          <w:szCs w:val="28"/>
        </w:rPr>
      </w:pPr>
      <w:r w:rsidRPr="00BA52BF">
        <w:rPr>
          <w:b/>
          <w:sz w:val="28"/>
          <w:szCs w:val="28"/>
        </w:rPr>
        <w:t>OGŁOSZENIE</w:t>
      </w:r>
    </w:p>
    <w:p w:rsidR="00BA52BF" w:rsidRDefault="006F4A2F" w:rsidP="000A7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</w:t>
      </w:r>
      <w:r w:rsidR="00BA52BF" w:rsidRPr="00BA5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poniżej</w:t>
      </w:r>
      <w:r w:rsidR="00BA52BF" w:rsidRPr="00BA52BF">
        <w:rPr>
          <w:b/>
          <w:sz w:val="28"/>
          <w:szCs w:val="28"/>
        </w:rPr>
        <w:t xml:space="preserve"> 130 000 zł</w:t>
      </w:r>
      <w:r w:rsidR="00EB2F49">
        <w:rPr>
          <w:b/>
          <w:sz w:val="28"/>
          <w:szCs w:val="28"/>
        </w:rPr>
        <w:t xml:space="preserve"> netto</w:t>
      </w:r>
    </w:p>
    <w:p w:rsidR="000A7893" w:rsidRPr="00C43B35" w:rsidRDefault="000A7893" w:rsidP="000A7893">
      <w:pPr>
        <w:jc w:val="center"/>
        <w:rPr>
          <w:b/>
          <w:sz w:val="20"/>
          <w:szCs w:val="20"/>
        </w:rPr>
      </w:pPr>
    </w:p>
    <w:p w:rsidR="00BA52BF" w:rsidRPr="00C43B35" w:rsidRDefault="006F4A2F" w:rsidP="00C43B35">
      <w:pP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pn</w:t>
      </w:r>
      <w:proofErr w:type="spellEnd"/>
      <w:r w:rsidR="00BA52BF" w:rsidRPr="006F4A2F">
        <w:rPr>
          <w:b/>
          <w:bCs/>
          <w:iCs/>
        </w:rPr>
        <w:t xml:space="preserve">: </w:t>
      </w:r>
      <w:r w:rsidR="00D16CB3" w:rsidRPr="00AC0ED6">
        <w:rPr>
          <w:b/>
          <w:bCs/>
          <w:iCs/>
        </w:rPr>
        <w:t>„</w:t>
      </w:r>
      <w:bookmarkStart w:id="0" w:name="_Hlk182384017"/>
      <w:r w:rsidR="001A62E7">
        <w:rPr>
          <w:b/>
          <w:bCs/>
          <w:iCs/>
        </w:rPr>
        <w:t>Remont sanitariatu dziewcząt (parter)</w:t>
      </w:r>
      <w:r w:rsidR="000A7893">
        <w:rPr>
          <w:b/>
          <w:bCs/>
          <w:iCs/>
        </w:rPr>
        <w:t xml:space="preserve"> w </w:t>
      </w:r>
      <w:r w:rsidR="001A62E7">
        <w:rPr>
          <w:b/>
          <w:bCs/>
          <w:iCs/>
        </w:rPr>
        <w:t xml:space="preserve">Szkole Podstawowej nr 33 w </w:t>
      </w:r>
      <w:r w:rsidR="000A7893">
        <w:rPr>
          <w:b/>
          <w:bCs/>
          <w:iCs/>
        </w:rPr>
        <w:t>Bytomiu</w:t>
      </w:r>
      <w:bookmarkEnd w:id="0"/>
      <w:r w:rsidR="000A7893">
        <w:rPr>
          <w:b/>
          <w:bCs/>
          <w:iCs/>
        </w:rPr>
        <w:t>”</w:t>
      </w:r>
      <w:r w:rsidR="00305C18">
        <w:rPr>
          <w:b/>
          <w:bCs/>
          <w:iCs/>
        </w:rPr>
        <w:t xml:space="preserve"> </w:t>
      </w:r>
      <w:r w:rsidR="00D16CB3">
        <w:rPr>
          <w:b/>
          <w:bCs/>
          <w:iCs/>
        </w:rPr>
        <w:t xml:space="preserve"> </w:t>
      </w:r>
      <w:r w:rsidR="00305C18">
        <w:rPr>
          <w:b/>
          <w:bCs/>
          <w:iCs/>
        </w:rPr>
        <w:br/>
      </w:r>
    </w:p>
    <w:p w:rsidR="00BA52BF" w:rsidRDefault="00BA52BF" w:rsidP="00BA52BF">
      <w:pPr>
        <w:jc w:val="both"/>
        <w:rPr>
          <w:sz w:val="22"/>
        </w:rPr>
      </w:pPr>
      <w:r>
        <w:rPr>
          <w:sz w:val="22"/>
        </w:rPr>
        <w:t>Konkurs ofert na podstawie Regulaminu udzielania zamówień publicznych stanowiącego załącznik do zarządzenia nr 572/20 Prezydenta Bytomia z dnia 30 grudnia 2020 r.  w sprawie ustalenia zasad udzielania zamówień publicznych w miejskich jednostkach organizacyjnych.</w:t>
      </w:r>
    </w:p>
    <w:p w:rsidR="001B3125" w:rsidRDefault="001B3125" w:rsidP="00BA52BF">
      <w:pPr>
        <w:jc w:val="both"/>
        <w:rPr>
          <w:sz w:val="22"/>
        </w:rPr>
      </w:pPr>
    </w:p>
    <w:p w:rsidR="00BA52BF" w:rsidRDefault="00BA52BF" w:rsidP="00BA52BF">
      <w:pPr>
        <w:jc w:val="both"/>
        <w:rPr>
          <w:sz w:val="22"/>
        </w:rPr>
      </w:pPr>
    </w:p>
    <w:p w:rsidR="00BA52BF" w:rsidRDefault="006F4A2F" w:rsidP="00BA52BF">
      <w:pPr>
        <w:numPr>
          <w:ilvl w:val="0"/>
          <w:numId w:val="1"/>
        </w:numPr>
        <w:jc w:val="both"/>
        <w:rPr>
          <w:sz w:val="22"/>
        </w:rPr>
      </w:pPr>
      <w:r w:rsidRPr="006F4A2F">
        <w:rPr>
          <w:b/>
          <w:sz w:val="22"/>
          <w:u w:val="single"/>
        </w:rPr>
        <w:t>NAZWA I ADRES ZAMAWIAJĄCEGO</w:t>
      </w:r>
      <w:r>
        <w:rPr>
          <w:sz w:val="22"/>
        </w:rPr>
        <w:t>:</w:t>
      </w:r>
    </w:p>
    <w:p w:rsidR="006F4A2F" w:rsidRPr="006F4A2F" w:rsidRDefault="006F4A2F" w:rsidP="006F4A2F">
      <w:pPr>
        <w:ind w:left="372" w:firstLine="708"/>
        <w:jc w:val="both"/>
        <w:rPr>
          <w:sz w:val="22"/>
        </w:rPr>
      </w:pPr>
      <w:r w:rsidRPr="006F4A2F">
        <w:rPr>
          <w:sz w:val="22"/>
        </w:rPr>
        <w:t>Gmina Bytom – Szkoła Podstawowa nr 33, ul. Matki Ewy 9, 41-908 Bytom</w:t>
      </w:r>
    </w:p>
    <w:p w:rsidR="006F4A2F" w:rsidRPr="006F4A2F" w:rsidRDefault="006F4A2F" w:rsidP="006F4A2F">
      <w:pPr>
        <w:ind w:left="1080"/>
        <w:jc w:val="both"/>
        <w:rPr>
          <w:sz w:val="22"/>
        </w:rPr>
      </w:pPr>
      <w:r w:rsidRPr="006F4A2F">
        <w:rPr>
          <w:sz w:val="22"/>
        </w:rPr>
        <w:t>tel./tel. fax. 32  286 36 57</w:t>
      </w:r>
    </w:p>
    <w:p w:rsidR="006F4A2F" w:rsidRPr="006F4A2F" w:rsidRDefault="006F4A2F" w:rsidP="006F4A2F">
      <w:pPr>
        <w:ind w:left="1080"/>
        <w:jc w:val="both"/>
        <w:rPr>
          <w:sz w:val="22"/>
        </w:rPr>
      </w:pPr>
      <w:r w:rsidRPr="006F4A2F">
        <w:rPr>
          <w:sz w:val="22"/>
        </w:rPr>
        <w:t>strona internetowa: https://sp33bytom.edupage.org</w:t>
      </w:r>
    </w:p>
    <w:p w:rsidR="00BA52BF" w:rsidRDefault="006F4A2F" w:rsidP="006F4A2F">
      <w:pPr>
        <w:ind w:left="1080"/>
        <w:jc w:val="both"/>
        <w:rPr>
          <w:sz w:val="22"/>
        </w:rPr>
      </w:pPr>
      <w:r w:rsidRPr="006F4A2F">
        <w:rPr>
          <w:sz w:val="22"/>
        </w:rPr>
        <w:t xml:space="preserve">e-mail: </w:t>
      </w:r>
      <w:hyperlink r:id="rId8" w:history="1">
        <w:r w:rsidRPr="00862352">
          <w:rPr>
            <w:rStyle w:val="Hipercze"/>
            <w:sz w:val="22"/>
          </w:rPr>
          <w:t>zamowienia@sp33.bytom.pl</w:t>
        </w:r>
      </w:hyperlink>
    </w:p>
    <w:p w:rsidR="006F4A2F" w:rsidRDefault="006F4A2F" w:rsidP="006F4A2F">
      <w:pPr>
        <w:ind w:left="1080"/>
        <w:jc w:val="both"/>
        <w:rPr>
          <w:sz w:val="22"/>
        </w:rPr>
      </w:pPr>
    </w:p>
    <w:p w:rsidR="00BA52BF" w:rsidRPr="00241CC2" w:rsidRDefault="006F4A2F" w:rsidP="00BA52BF">
      <w:pPr>
        <w:numPr>
          <w:ilvl w:val="0"/>
          <w:numId w:val="1"/>
        </w:numPr>
        <w:jc w:val="both"/>
        <w:rPr>
          <w:sz w:val="22"/>
        </w:rPr>
      </w:pPr>
      <w:r w:rsidRPr="00241CC2">
        <w:rPr>
          <w:b/>
          <w:sz w:val="22"/>
          <w:u w:val="single"/>
        </w:rPr>
        <w:t>OPIS PRZEDMIOTU ZAMÓWIENIA</w:t>
      </w:r>
      <w:r w:rsidRPr="00241CC2">
        <w:rPr>
          <w:sz w:val="22"/>
        </w:rPr>
        <w:t>:</w:t>
      </w:r>
    </w:p>
    <w:p w:rsidR="001677BF" w:rsidRPr="00BB283B" w:rsidRDefault="001677BF" w:rsidP="001677BF">
      <w:pPr>
        <w:ind w:left="1080"/>
        <w:jc w:val="both"/>
        <w:rPr>
          <w:sz w:val="22"/>
        </w:rPr>
      </w:pPr>
      <w:r w:rsidRPr="00203FC0">
        <w:rPr>
          <w:sz w:val="22"/>
        </w:rPr>
        <w:t>Przedmiotem zamówienia jest wykonanie remontu sanitariatu</w:t>
      </w:r>
      <w:r>
        <w:rPr>
          <w:sz w:val="22"/>
        </w:rPr>
        <w:t xml:space="preserve"> dziewcząt </w:t>
      </w:r>
      <w:r w:rsidR="00285940">
        <w:rPr>
          <w:sz w:val="22"/>
        </w:rPr>
        <w:t xml:space="preserve">na parterze budynku szkoły </w:t>
      </w:r>
      <w:r w:rsidR="00AB093D">
        <w:rPr>
          <w:sz w:val="22"/>
        </w:rPr>
        <w:t xml:space="preserve">wraz z zakupem </w:t>
      </w:r>
      <w:r w:rsidR="00B86CB2">
        <w:rPr>
          <w:sz w:val="22"/>
        </w:rPr>
        <w:t>koni</w:t>
      </w:r>
      <w:r w:rsidR="00285940">
        <w:rPr>
          <w:sz w:val="22"/>
        </w:rPr>
        <w:t>e</w:t>
      </w:r>
      <w:r w:rsidR="00B86CB2">
        <w:rPr>
          <w:sz w:val="22"/>
        </w:rPr>
        <w:t xml:space="preserve">cznych </w:t>
      </w:r>
      <w:r w:rsidR="00AB093D">
        <w:rPr>
          <w:sz w:val="22"/>
        </w:rPr>
        <w:t xml:space="preserve">materiałów </w:t>
      </w:r>
      <w:r w:rsidR="00285940" w:rsidRPr="00800927">
        <w:rPr>
          <w:b/>
          <w:sz w:val="22"/>
        </w:rPr>
        <w:t xml:space="preserve">(bez płytek ściennych </w:t>
      </w:r>
      <w:r w:rsidR="00285940" w:rsidRPr="00800927">
        <w:rPr>
          <w:b/>
          <w:sz w:val="22"/>
        </w:rPr>
        <w:br/>
        <w:t>i podłogowych, które Zamawiający posiada</w:t>
      </w:r>
      <w:r w:rsidR="00800927">
        <w:rPr>
          <w:sz w:val="22"/>
        </w:rPr>
        <w:t>)</w:t>
      </w:r>
      <w:r w:rsidR="00285940">
        <w:rPr>
          <w:sz w:val="22"/>
        </w:rPr>
        <w:t xml:space="preserve">. Zakres prac </w:t>
      </w:r>
      <w:r w:rsidRPr="00BB283B">
        <w:rPr>
          <w:sz w:val="22"/>
        </w:rPr>
        <w:t>obejmuje</w:t>
      </w:r>
      <w:r w:rsidR="00285940">
        <w:rPr>
          <w:sz w:val="22"/>
        </w:rPr>
        <w:t xml:space="preserve"> m</w:t>
      </w:r>
      <w:r w:rsidR="00800927">
        <w:rPr>
          <w:sz w:val="22"/>
        </w:rPr>
        <w:t>.</w:t>
      </w:r>
      <w:r w:rsidR="00285940">
        <w:rPr>
          <w:sz w:val="22"/>
        </w:rPr>
        <w:t>in.</w:t>
      </w:r>
      <w:r w:rsidRPr="00BB283B">
        <w:rPr>
          <w:sz w:val="22"/>
        </w:rPr>
        <w:t>:</w:t>
      </w:r>
    </w:p>
    <w:p w:rsidR="001677BF" w:rsidRDefault="001677BF" w:rsidP="001677BF">
      <w:pPr>
        <w:rPr>
          <w:sz w:val="22"/>
        </w:rPr>
      </w:pPr>
      <w:r w:rsidRPr="00BB283B">
        <w:rPr>
          <w:sz w:val="22"/>
        </w:rPr>
        <w:t xml:space="preserve">                  - rozbiórka istniejących elementów sanitariatów (stolarki drzwiowej, armatury, instalacji,</w:t>
      </w:r>
      <w:r w:rsidR="00AB093D">
        <w:rPr>
          <w:sz w:val="22"/>
        </w:rPr>
        <w:br/>
      </w:r>
      <w:r w:rsidR="00AB093D">
        <w:rPr>
          <w:sz w:val="22"/>
        </w:rPr>
        <w:tab/>
        <w:t xml:space="preserve">      </w:t>
      </w:r>
      <w:r w:rsidRPr="00BB283B">
        <w:rPr>
          <w:sz w:val="22"/>
        </w:rPr>
        <w:t xml:space="preserve"> parapetu okna, futryny drzwiowej itp.)</w:t>
      </w:r>
      <w:r w:rsidR="00800927">
        <w:rPr>
          <w:sz w:val="22"/>
        </w:rPr>
        <w:t>,</w:t>
      </w:r>
    </w:p>
    <w:p w:rsidR="00800927" w:rsidRPr="00BB283B" w:rsidRDefault="00800927" w:rsidP="001677BF">
      <w:pPr>
        <w:rPr>
          <w:sz w:val="22"/>
        </w:rPr>
      </w:pPr>
      <w:r>
        <w:rPr>
          <w:sz w:val="22"/>
        </w:rPr>
        <w:tab/>
        <w:t xml:space="preserve">     - wymiana rurociągu żeliwnego, </w:t>
      </w:r>
    </w:p>
    <w:p w:rsidR="001677BF" w:rsidRPr="00BB283B" w:rsidRDefault="001677BF" w:rsidP="00800927">
      <w:pPr>
        <w:pStyle w:val="Tekstpodstawowy3"/>
      </w:pPr>
      <w:r w:rsidRPr="00BB283B">
        <w:t xml:space="preserve">     </w:t>
      </w:r>
      <w:r w:rsidRPr="00BB283B">
        <w:tab/>
        <w:t xml:space="preserve">     - montaż nowej kompletnej stolarki drzwiowej w kabinach</w:t>
      </w:r>
      <w:r w:rsidR="00AB093D">
        <w:t xml:space="preserve">, </w:t>
      </w:r>
      <w:r>
        <w:t>drzwi</w:t>
      </w:r>
      <w:r w:rsidR="00AB093D">
        <w:t xml:space="preserve"> </w:t>
      </w:r>
      <w:r>
        <w:t>do magazynku toalety</w:t>
      </w:r>
      <w:r w:rsidR="00AB093D">
        <w:t xml:space="preserve"> </w:t>
      </w:r>
      <w:r w:rsidR="00AB093D">
        <w:br/>
        <w:t xml:space="preserve">                    oraz drzwi zewnętrzne</w:t>
      </w:r>
      <w:r>
        <w:t xml:space="preserve">, </w:t>
      </w:r>
    </w:p>
    <w:p w:rsidR="001677BF" w:rsidRPr="00BB283B" w:rsidRDefault="001677BF" w:rsidP="001677BF">
      <w:pPr>
        <w:rPr>
          <w:sz w:val="22"/>
        </w:rPr>
      </w:pPr>
      <w:r w:rsidRPr="00BB283B">
        <w:rPr>
          <w:sz w:val="22"/>
        </w:rPr>
        <w:tab/>
        <w:t xml:space="preserve">     - wymiana glazury ściennej do wysokości min. 2m. (z przygotowaniem podłoża) i </w:t>
      </w:r>
      <w:r w:rsidR="00AB093D">
        <w:rPr>
          <w:sz w:val="22"/>
        </w:rPr>
        <w:t>glazury</w:t>
      </w:r>
      <w:r w:rsidRPr="00BB283B">
        <w:rPr>
          <w:sz w:val="22"/>
        </w:rPr>
        <w:br/>
        <w:t xml:space="preserve">           </w:t>
      </w:r>
      <w:r w:rsidRPr="00BB283B">
        <w:rPr>
          <w:sz w:val="22"/>
        </w:rPr>
        <w:tab/>
        <w:t xml:space="preserve">       podłogowej</w:t>
      </w:r>
      <w:r w:rsidR="00D1078C">
        <w:rPr>
          <w:sz w:val="22"/>
        </w:rPr>
        <w:t>,</w:t>
      </w:r>
    </w:p>
    <w:p w:rsidR="001677BF" w:rsidRPr="00BB283B" w:rsidRDefault="001677BF" w:rsidP="001677BF">
      <w:pPr>
        <w:rPr>
          <w:sz w:val="22"/>
        </w:rPr>
      </w:pPr>
      <w:r w:rsidRPr="00BB283B">
        <w:rPr>
          <w:sz w:val="22"/>
        </w:rPr>
        <w:tab/>
        <w:t xml:space="preserve">     - wykonanie gładzi i malowanie sufitu i ścian powyżej glazury,</w:t>
      </w:r>
    </w:p>
    <w:p w:rsidR="001677BF" w:rsidRPr="00BB283B" w:rsidRDefault="001677BF" w:rsidP="001677BF">
      <w:pPr>
        <w:rPr>
          <w:sz w:val="22"/>
        </w:rPr>
      </w:pPr>
      <w:r w:rsidRPr="00BB283B">
        <w:rPr>
          <w:sz w:val="22"/>
        </w:rPr>
        <w:tab/>
        <w:t xml:space="preserve">     - wymiana instalacji wodno-kanalizacyjnej</w:t>
      </w:r>
      <w:r w:rsidR="00AB093D">
        <w:rPr>
          <w:sz w:val="22"/>
        </w:rPr>
        <w:t xml:space="preserve"> w tym pion kanalizacji</w:t>
      </w:r>
      <w:r w:rsidRPr="00BB283B">
        <w:rPr>
          <w:sz w:val="22"/>
        </w:rPr>
        <w:t>,</w:t>
      </w:r>
    </w:p>
    <w:p w:rsidR="001677BF" w:rsidRPr="00BB283B" w:rsidRDefault="001677BF" w:rsidP="001677BF">
      <w:pPr>
        <w:rPr>
          <w:sz w:val="22"/>
        </w:rPr>
      </w:pPr>
      <w:r w:rsidRPr="00BB283B">
        <w:rPr>
          <w:sz w:val="22"/>
        </w:rPr>
        <w:tab/>
        <w:t xml:space="preserve">     - montaż przyborów i armatury </w:t>
      </w:r>
      <w:proofErr w:type="spellStart"/>
      <w:r w:rsidRPr="00BB283B">
        <w:rPr>
          <w:sz w:val="22"/>
        </w:rPr>
        <w:t>wod</w:t>
      </w:r>
      <w:proofErr w:type="spellEnd"/>
      <w:r w:rsidRPr="00BB283B">
        <w:rPr>
          <w:sz w:val="22"/>
        </w:rPr>
        <w:t>.- kan.,</w:t>
      </w:r>
    </w:p>
    <w:p w:rsidR="001677BF" w:rsidRPr="00BB283B" w:rsidRDefault="001677BF" w:rsidP="001677BF">
      <w:pPr>
        <w:rPr>
          <w:sz w:val="22"/>
        </w:rPr>
      </w:pPr>
      <w:r w:rsidRPr="00BB283B">
        <w:rPr>
          <w:sz w:val="22"/>
        </w:rPr>
        <w:tab/>
        <w:t xml:space="preserve">     - wywiezienie i utylizacja materiałów po rozbiórce,</w:t>
      </w:r>
    </w:p>
    <w:p w:rsidR="001677BF" w:rsidRDefault="001677BF" w:rsidP="001677BF">
      <w:pPr>
        <w:ind w:left="708"/>
        <w:rPr>
          <w:sz w:val="22"/>
        </w:rPr>
      </w:pPr>
      <w:r w:rsidRPr="00BB283B">
        <w:rPr>
          <w:sz w:val="22"/>
        </w:rPr>
        <w:t xml:space="preserve">     - wykonanie prac towarzyszących.</w:t>
      </w:r>
    </w:p>
    <w:p w:rsidR="001677BF" w:rsidRDefault="001677BF" w:rsidP="00B86CB2">
      <w:pPr>
        <w:ind w:left="708"/>
        <w:rPr>
          <w:sz w:val="22"/>
        </w:rPr>
      </w:pPr>
      <w:r>
        <w:rPr>
          <w:sz w:val="22"/>
        </w:rPr>
        <w:t xml:space="preserve">        </w:t>
      </w:r>
    </w:p>
    <w:p w:rsidR="001677BF" w:rsidRDefault="001677BF" w:rsidP="001677BF">
      <w:pPr>
        <w:jc w:val="both"/>
        <w:rPr>
          <w:sz w:val="22"/>
        </w:rPr>
      </w:pPr>
      <w:r>
        <w:rPr>
          <w:sz w:val="22"/>
        </w:rPr>
        <w:t xml:space="preserve">                 </w:t>
      </w:r>
      <w:r>
        <w:rPr>
          <w:sz w:val="22"/>
        </w:rPr>
        <w:tab/>
        <w:t xml:space="preserve">Przedmiot zamówienia określony kodem </w:t>
      </w:r>
      <w:r w:rsidRPr="00B53548">
        <w:rPr>
          <w:sz w:val="22"/>
        </w:rPr>
        <w:t>CPV</w:t>
      </w:r>
      <w:r>
        <w:rPr>
          <w:sz w:val="22"/>
        </w:rPr>
        <w:t>:</w:t>
      </w:r>
    </w:p>
    <w:p w:rsidR="001677BF" w:rsidRDefault="001677BF" w:rsidP="001677BF">
      <w:pPr>
        <w:ind w:left="1416"/>
        <w:rPr>
          <w:sz w:val="22"/>
        </w:rPr>
      </w:pPr>
      <w:r>
        <w:rPr>
          <w:sz w:val="22"/>
        </w:rPr>
        <w:t>45330000-9 – r</w:t>
      </w:r>
      <w:r w:rsidRPr="00F70788">
        <w:rPr>
          <w:sz w:val="22"/>
        </w:rPr>
        <w:t>oboty instalacyjne wodno-kanalizacyjne i sanitarne</w:t>
      </w:r>
    </w:p>
    <w:p w:rsidR="001677BF" w:rsidRDefault="001677BF" w:rsidP="001677BF">
      <w:pPr>
        <w:ind w:left="1416"/>
        <w:rPr>
          <w:sz w:val="22"/>
        </w:rPr>
      </w:pPr>
      <w:r>
        <w:rPr>
          <w:sz w:val="22"/>
        </w:rPr>
        <w:t>45400000-1 – r</w:t>
      </w:r>
      <w:r w:rsidRPr="00FF0AC2">
        <w:rPr>
          <w:sz w:val="22"/>
        </w:rPr>
        <w:t>oboty wykończeniowe w zakresie obiektów budowlanych</w:t>
      </w:r>
    </w:p>
    <w:p w:rsidR="001677BF" w:rsidRDefault="001677BF" w:rsidP="001677BF">
      <w:pPr>
        <w:ind w:left="1416"/>
        <w:rPr>
          <w:sz w:val="22"/>
        </w:rPr>
      </w:pPr>
      <w:r>
        <w:rPr>
          <w:sz w:val="22"/>
        </w:rPr>
        <w:t>45430000-0 – p</w:t>
      </w:r>
      <w:r w:rsidRPr="00203FC0">
        <w:rPr>
          <w:sz w:val="22"/>
        </w:rPr>
        <w:t>okrywanie podłóg i ścian</w:t>
      </w:r>
    </w:p>
    <w:p w:rsidR="001677BF" w:rsidRDefault="001677BF" w:rsidP="001677BF">
      <w:pPr>
        <w:ind w:left="1416"/>
        <w:rPr>
          <w:sz w:val="22"/>
        </w:rPr>
      </w:pPr>
      <w:r>
        <w:rPr>
          <w:sz w:val="22"/>
        </w:rPr>
        <w:t>45431000-7 – k</w:t>
      </w:r>
      <w:r w:rsidRPr="00FF0AC2">
        <w:rPr>
          <w:sz w:val="22"/>
        </w:rPr>
        <w:t>ładzenie płytek</w:t>
      </w:r>
    </w:p>
    <w:p w:rsidR="001677BF" w:rsidRDefault="001677BF" w:rsidP="001677BF">
      <w:pPr>
        <w:ind w:left="1416"/>
        <w:rPr>
          <w:sz w:val="22"/>
        </w:rPr>
      </w:pPr>
      <w:r>
        <w:rPr>
          <w:sz w:val="22"/>
        </w:rPr>
        <w:t>45442100-8 – roboty malarskie</w:t>
      </w:r>
    </w:p>
    <w:p w:rsidR="00285940" w:rsidRDefault="00285940" w:rsidP="001677BF">
      <w:pPr>
        <w:ind w:left="1416"/>
        <w:rPr>
          <w:sz w:val="22"/>
        </w:rPr>
      </w:pPr>
      <w:r>
        <w:rPr>
          <w:sz w:val="22"/>
        </w:rPr>
        <w:t>Zamawiający posiada wystarczającą ilość kafelek ściennych i podłogowych</w:t>
      </w:r>
    </w:p>
    <w:p w:rsidR="00BA52BF" w:rsidRDefault="00BA52BF" w:rsidP="00AA714E">
      <w:pPr>
        <w:jc w:val="both"/>
        <w:rPr>
          <w:sz w:val="22"/>
        </w:rPr>
      </w:pPr>
    </w:p>
    <w:p w:rsidR="00D01A41" w:rsidRPr="0040362E" w:rsidRDefault="00D01A41" w:rsidP="00D01A41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0362E">
        <w:rPr>
          <w:b/>
          <w:sz w:val="22"/>
          <w:u w:val="single"/>
        </w:rPr>
        <w:t xml:space="preserve">TERMIN REALIZACJI ZAMÓWIENIA: </w:t>
      </w:r>
    </w:p>
    <w:p w:rsidR="00D01A41" w:rsidRPr="00F404F3" w:rsidRDefault="00D01A41" w:rsidP="00D01A41">
      <w:pPr>
        <w:pStyle w:val="Nagwek4"/>
        <w:rPr>
          <w:color w:val="auto"/>
        </w:rPr>
      </w:pPr>
      <w:r w:rsidRPr="00F404F3">
        <w:rPr>
          <w:b w:val="0"/>
          <w:color w:val="auto"/>
        </w:rPr>
        <w:t xml:space="preserve">Termin wykonania zamówienia: od dnia zawarcia umowy do </w:t>
      </w:r>
      <w:r w:rsidR="001677BF" w:rsidRPr="009A243E">
        <w:rPr>
          <w:color w:val="auto"/>
        </w:rPr>
        <w:t>13</w:t>
      </w:r>
      <w:r w:rsidRPr="009A243E">
        <w:rPr>
          <w:color w:val="auto"/>
        </w:rPr>
        <w:t>.</w:t>
      </w:r>
      <w:r w:rsidR="001677BF" w:rsidRPr="009A243E">
        <w:rPr>
          <w:color w:val="auto"/>
        </w:rPr>
        <w:t>12</w:t>
      </w:r>
      <w:r w:rsidRPr="009A243E">
        <w:rPr>
          <w:color w:val="auto"/>
        </w:rPr>
        <w:t>.2024 r.</w:t>
      </w:r>
    </w:p>
    <w:p w:rsidR="00BA52BF" w:rsidRDefault="00BA52BF" w:rsidP="00BA52BF">
      <w:pPr>
        <w:ind w:left="360"/>
        <w:jc w:val="both"/>
        <w:rPr>
          <w:sz w:val="22"/>
        </w:rPr>
      </w:pPr>
    </w:p>
    <w:p w:rsidR="008B499F" w:rsidRPr="000C126E" w:rsidRDefault="008B499F" w:rsidP="00BA52BF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0C126E">
        <w:rPr>
          <w:b/>
          <w:sz w:val="22"/>
          <w:szCs w:val="22"/>
          <w:u w:val="single"/>
        </w:rPr>
        <w:t>WYKAZ WYMAGANYCH DOKUMENTÓW:</w:t>
      </w:r>
    </w:p>
    <w:p w:rsidR="008B499F" w:rsidRPr="001677BF" w:rsidRDefault="008B499F" w:rsidP="008B499F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677BF">
        <w:rPr>
          <w:sz w:val="22"/>
          <w:szCs w:val="22"/>
        </w:rPr>
        <w:t xml:space="preserve">Wypełniony formularz oferty stanowiący </w:t>
      </w:r>
      <w:r w:rsidRPr="008A4A07">
        <w:rPr>
          <w:sz w:val="22"/>
          <w:szCs w:val="22"/>
        </w:rPr>
        <w:t xml:space="preserve">załącznik nr </w:t>
      </w:r>
      <w:r w:rsidR="00835B17">
        <w:rPr>
          <w:sz w:val="22"/>
          <w:szCs w:val="22"/>
        </w:rPr>
        <w:t>3</w:t>
      </w:r>
      <w:r w:rsidRPr="008A4A07">
        <w:rPr>
          <w:sz w:val="22"/>
          <w:szCs w:val="22"/>
        </w:rPr>
        <w:t xml:space="preserve"> do</w:t>
      </w:r>
      <w:r w:rsidRPr="001677BF">
        <w:rPr>
          <w:sz w:val="22"/>
          <w:szCs w:val="22"/>
        </w:rPr>
        <w:t xml:space="preserve"> niniejszego Ogłoszenia </w:t>
      </w:r>
      <w:r w:rsidR="001677BF">
        <w:rPr>
          <w:sz w:val="22"/>
          <w:szCs w:val="22"/>
        </w:rPr>
        <w:br/>
      </w:r>
      <w:r w:rsidRPr="001677BF">
        <w:rPr>
          <w:sz w:val="22"/>
          <w:szCs w:val="22"/>
        </w:rPr>
        <w:t>o zamówieniu.</w:t>
      </w:r>
    </w:p>
    <w:p w:rsidR="008B499F" w:rsidRPr="001677BF" w:rsidRDefault="008B499F" w:rsidP="008B499F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677BF">
        <w:rPr>
          <w:sz w:val="22"/>
          <w:szCs w:val="22"/>
        </w:rPr>
        <w:t>Aktualny odpis lub informacja z Krajowego Rejestru Sądowego, Centralnej Ewidencji i Informacji o Działalności Gospodarczej lub innego właściwego rejestru potwierdzającego, że osoba działająca w imieniu Wykonawcy jest umocowana do jego reprezentowania – o ile ofertę składa osoba prowadząca działalność gospodarczą lub podmiot wpisany do ww. rejestrów</w:t>
      </w:r>
      <w:r w:rsidR="00A11488" w:rsidRPr="001677BF">
        <w:rPr>
          <w:sz w:val="22"/>
          <w:szCs w:val="22"/>
        </w:rPr>
        <w:t>.</w:t>
      </w:r>
    </w:p>
    <w:p w:rsidR="008B499F" w:rsidRPr="001677BF" w:rsidRDefault="008B499F" w:rsidP="00CE09BD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1677BF">
        <w:rPr>
          <w:sz w:val="22"/>
          <w:szCs w:val="22"/>
        </w:rPr>
        <w:lastRenderedPageBreak/>
        <w:t>Pełnomocnictwo do działania w imieniu Wykonawcy, jeżeli do reprezentowania Wykonawcy wskazano inną osobę niż upoważnioną z mocy prawa – oryginał lub kserokopia poświadczona za zgodność z oryginałem, przez notariusza (jeżeli dotyczy).</w:t>
      </w:r>
    </w:p>
    <w:p w:rsidR="00CE09BD" w:rsidRPr="008B499F" w:rsidRDefault="00CE09BD" w:rsidP="00CE09BD">
      <w:pPr>
        <w:pStyle w:val="Akapitzlist"/>
        <w:ind w:left="1364"/>
        <w:jc w:val="both"/>
      </w:pPr>
    </w:p>
    <w:p w:rsidR="00BA52BF" w:rsidRPr="007E32C4" w:rsidRDefault="0040362E" w:rsidP="00BA52BF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7E32C4">
        <w:rPr>
          <w:b/>
          <w:sz w:val="22"/>
          <w:szCs w:val="22"/>
          <w:u w:val="single"/>
        </w:rPr>
        <w:t>OPIS SPOSOBU OBLICZENIA CENY:</w:t>
      </w:r>
    </w:p>
    <w:p w:rsidR="00BA52BF" w:rsidRPr="00BB283B" w:rsidRDefault="00BA52BF" w:rsidP="00BA52BF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BB283B">
        <w:rPr>
          <w:sz w:val="22"/>
        </w:rPr>
        <w:t>Wykonawca winien skalkulować oferowaną cenę (z VAT) uwzględniając wszystkie informacje podane w treści niniejszego ogłoszenia i załącznikach do niego.</w:t>
      </w:r>
    </w:p>
    <w:p w:rsidR="00BA52BF" w:rsidRDefault="00BA52BF" w:rsidP="00BA52BF">
      <w:pPr>
        <w:pStyle w:val="Akapitzlis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Cena oferty winna obejmować wszystkie koszty związane z realizacją przedmiotu zamówienia, uwzględniać ryzyka związane z wykonaniem niniejszego zamówienia. Do badania oferty będzie brana pod uwagę cena za całość prac. Wykonawca zapewnia przede wszystkim całość robocizny, </w:t>
      </w:r>
      <w:r w:rsidR="003378C6">
        <w:rPr>
          <w:sz w:val="22"/>
        </w:rPr>
        <w:t xml:space="preserve">konieczną ilość </w:t>
      </w:r>
      <w:r>
        <w:rPr>
          <w:sz w:val="22"/>
        </w:rPr>
        <w:t>materiałów, sprzętu, transportu, dostaw niezbędnych do wykonania zamówienia. Roboty wynikające z technologii budowy, zastosowania materiałów, montażu urządzeń winny zostać ujęte w ofercie Wykonawcy.</w:t>
      </w:r>
    </w:p>
    <w:p w:rsidR="00BA52BF" w:rsidRDefault="00BA52BF" w:rsidP="00BA52BF">
      <w:pPr>
        <w:pStyle w:val="Akapitzlis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Wynagrodzenie Wykonawcy jest wynagrodzeniem ryczałtowym (art. 632 </w:t>
      </w:r>
      <w:proofErr w:type="spellStart"/>
      <w:r>
        <w:rPr>
          <w:sz w:val="22"/>
        </w:rPr>
        <w:t>kc</w:t>
      </w:r>
      <w:proofErr w:type="spellEnd"/>
      <w:r>
        <w:rPr>
          <w:sz w:val="22"/>
        </w:rPr>
        <w:t>).</w:t>
      </w:r>
    </w:p>
    <w:p w:rsidR="00BA52BF" w:rsidRDefault="00BA52BF" w:rsidP="00BA52BF">
      <w:pPr>
        <w:pStyle w:val="Akapitzlis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Cena zaoferowana przez Wykonawcę nie będzie podlegała waloryzacji.</w:t>
      </w:r>
    </w:p>
    <w:p w:rsidR="00BA52BF" w:rsidRPr="00A45765" w:rsidRDefault="00BA52BF" w:rsidP="00A45765">
      <w:pPr>
        <w:pStyle w:val="Akapitzlis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Cena ofertowa winna być wyrażona w złotych polskich niezależnie od wchodzących w ich skład elementów z dokładnością do dwóch miejsc po przecinku.</w:t>
      </w:r>
      <w:r>
        <w:t xml:space="preserve">    </w:t>
      </w:r>
    </w:p>
    <w:p w:rsidR="00BA52BF" w:rsidRDefault="00BA52BF" w:rsidP="00BA52BF">
      <w:pPr>
        <w:ind w:left="1080"/>
        <w:jc w:val="both"/>
        <w:rPr>
          <w:sz w:val="22"/>
        </w:rPr>
      </w:pPr>
    </w:p>
    <w:p w:rsidR="00BA52BF" w:rsidRDefault="0040362E" w:rsidP="00BA52BF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0362E">
        <w:rPr>
          <w:b/>
          <w:sz w:val="22"/>
          <w:u w:val="single"/>
        </w:rPr>
        <w:t>KRYTERIA OCENY OFERT I ICH ZNACZENIE:  CENA OFERTOWA BRUTTO – 100%.</w:t>
      </w:r>
    </w:p>
    <w:p w:rsidR="001D363E" w:rsidRDefault="001D363E" w:rsidP="001D363E">
      <w:pPr>
        <w:ind w:left="1080"/>
        <w:jc w:val="both"/>
        <w:rPr>
          <w:b/>
          <w:sz w:val="22"/>
          <w:u w:val="single"/>
        </w:rPr>
      </w:pPr>
    </w:p>
    <w:p w:rsidR="003D2168" w:rsidRPr="003D2168" w:rsidRDefault="003D2168" w:rsidP="003D2168">
      <w:pPr>
        <w:pStyle w:val="Akapitzlist"/>
        <w:numPr>
          <w:ilvl w:val="2"/>
          <w:numId w:val="14"/>
        </w:numPr>
        <w:autoSpaceDE w:val="0"/>
        <w:autoSpaceDN w:val="0"/>
        <w:jc w:val="both"/>
        <w:rPr>
          <w:sz w:val="22"/>
          <w:szCs w:val="22"/>
        </w:rPr>
      </w:pPr>
      <w:r w:rsidRPr="003D2168">
        <w:rPr>
          <w:sz w:val="22"/>
          <w:szCs w:val="22"/>
        </w:rPr>
        <w:t xml:space="preserve">Kryterium oceny ofert: </w:t>
      </w:r>
      <w:r w:rsidRPr="003D2168">
        <w:rPr>
          <w:b/>
          <w:sz w:val="22"/>
          <w:szCs w:val="22"/>
        </w:rPr>
        <w:t>cena – 100 %.</w:t>
      </w:r>
    </w:p>
    <w:p w:rsidR="003D2168" w:rsidRPr="000C126E" w:rsidRDefault="003D2168" w:rsidP="000C126E">
      <w:pPr>
        <w:numPr>
          <w:ilvl w:val="2"/>
          <w:numId w:val="14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3D2168">
        <w:rPr>
          <w:sz w:val="22"/>
          <w:szCs w:val="22"/>
        </w:rPr>
        <w:t>Ocena ofert zostanie dokonana wg następującego wzor</w:t>
      </w:r>
      <w:r>
        <w:rPr>
          <w:sz w:val="22"/>
          <w:szCs w:val="22"/>
        </w:rPr>
        <w:t>u</w:t>
      </w:r>
      <w:r w:rsidRPr="003D2168">
        <w:rPr>
          <w:sz w:val="22"/>
          <w:szCs w:val="22"/>
        </w:rPr>
        <w:t>:</w:t>
      </w:r>
    </w:p>
    <w:p w:rsidR="001D363E" w:rsidRPr="001D363E" w:rsidRDefault="001D363E" w:rsidP="001D363E">
      <w:pPr>
        <w:ind w:left="736" w:hanging="368"/>
      </w:pPr>
      <w:r w:rsidRPr="001D363E">
        <w:t xml:space="preserve">                                                                najniższa oferowana cena </w:t>
      </w:r>
    </w:p>
    <w:p w:rsidR="001D363E" w:rsidRPr="001D363E" w:rsidRDefault="001D363E" w:rsidP="001D363E">
      <w:r>
        <w:t xml:space="preserve">           I</w:t>
      </w:r>
      <w:r w:rsidRPr="001D363E">
        <w:t xml:space="preserve">lość pkt przyznana danej ofercie  =  -------------------------------     x  </w:t>
      </w:r>
      <w:r>
        <w:t>100 pkt</w:t>
      </w:r>
    </w:p>
    <w:p w:rsidR="001D363E" w:rsidRPr="001D363E" w:rsidRDefault="001D363E" w:rsidP="001D363E">
      <w:pPr>
        <w:ind w:left="4281" w:hanging="368"/>
      </w:pPr>
      <w:r w:rsidRPr="001D363E">
        <w:t xml:space="preserve">                 badana cena  </w:t>
      </w:r>
    </w:p>
    <w:p w:rsidR="001D363E" w:rsidRPr="0040362E" w:rsidRDefault="001D363E" w:rsidP="00251CF2">
      <w:pPr>
        <w:jc w:val="both"/>
        <w:rPr>
          <w:b/>
          <w:sz w:val="22"/>
          <w:u w:val="single"/>
        </w:rPr>
      </w:pPr>
    </w:p>
    <w:p w:rsidR="00BA52BF" w:rsidRDefault="00BA52BF" w:rsidP="00251CF2">
      <w:pPr>
        <w:pStyle w:val="Tekstpodstawowywcity"/>
        <w:ind w:left="0"/>
        <w:jc w:val="both"/>
      </w:pPr>
      <w:r>
        <w:t>Jeżeli w postępowaniu nie będzie można dokonać wyboru oferty najkorzystniejszej ze względu na to, że zostały złożone oferty o takiej samej cenie, Zamawiający wezwie Wykonawców, którzy złożyli te oferty, do złożenia w określonym terminie ofert dodatkowych. Wykonawcy składający oferty dodatkowe, nie mogą zaoferować cen wyższych niż określone we wcześniej złożonych ofertach.</w:t>
      </w:r>
    </w:p>
    <w:p w:rsidR="001677BF" w:rsidRDefault="001677BF" w:rsidP="00251CF2">
      <w:pPr>
        <w:pStyle w:val="Tekstpodstawowywcity"/>
        <w:ind w:left="0"/>
        <w:jc w:val="both"/>
      </w:pPr>
    </w:p>
    <w:p w:rsidR="00BA52BF" w:rsidRPr="006E5B17" w:rsidRDefault="00BA52BF" w:rsidP="00BA52BF">
      <w:pPr>
        <w:ind w:left="1080"/>
        <w:jc w:val="both"/>
        <w:rPr>
          <w:b/>
          <w:sz w:val="22"/>
        </w:rPr>
      </w:pPr>
    </w:p>
    <w:p w:rsidR="00BA52BF" w:rsidRDefault="006E5B17" w:rsidP="00BA52BF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6E5B17">
        <w:rPr>
          <w:b/>
          <w:sz w:val="22"/>
          <w:u w:val="single"/>
        </w:rPr>
        <w:t xml:space="preserve">MIEJSCE </w:t>
      </w:r>
      <w:r w:rsidR="00251CF2">
        <w:rPr>
          <w:b/>
          <w:sz w:val="22"/>
          <w:u w:val="single"/>
        </w:rPr>
        <w:t>ORAZ</w:t>
      </w:r>
      <w:r w:rsidRPr="006E5B17">
        <w:rPr>
          <w:b/>
          <w:sz w:val="22"/>
          <w:u w:val="single"/>
        </w:rPr>
        <w:t xml:space="preserve"> TERMIN SKŁADANIA I OTWARCIA OFERT:</w:t>
      </w:r>
    </w:p>
    <w:p w:rsidR="003D2168" w:rsidRPr="006E5B17" w:rsidRDefault="003D2168" w:rsidP="003D2168">
      <w:pPr>
        <w:ind w:left="1080"/>
        <w:jc w:val="both"/>
        <w:rPr>
          <w:b/>
          <w:sz w:val="22"/>
          <w:u w:val="single"/>
        </w:rPr>
      </w:pPr>
    </w:p>
    <w:p w:rsidR="00C332EE" w:rsidRPr="00680C96" w:rsidRDefault="00C332EE" w:rsidP="00C332EE">
      <w:pPr>
        <w:numPr>
          <w:ilvl w:val="0"/>
          <w:numId w:val="5"/>
        </w:numPr>
        <w:jc w:val="both"/>
        <w:rPr>
          <w:sz w:val="22"/>
          <w:szCs w:val="22"/>
        </w:rPr>
      </w:pPr>
      <w:r w:rsidRPr="00680C96">
        <w:rPr>
          <w:sz w:val="22"/>
          <w:szCs w:val="22"/>
        </w:rPr>
        <w:t xml:space="preserve">Oferta powinna być złożona w </w:t>
      </w:r>
      <w:r w:rsidR="00007384">
        <w:rPr>
          <w:sz w:val="22"/>
          <w:szCs w:val="22"/>
        </w:rPr>
        <w:t xml:space="preserve">jednej </w:t>
      </w:r>
      <w:r w:rsidRPr="00680C96">
        <w:rPr>
          <w:sz w:val="22"/>
          <w:szCs w:val="22"/>
        </w:rPr>
        <w:t>zaklejonej kopercie opisanej w następujący sposób:</w:t>
      </w:r>
    </w:p>
    <w:p w:rsidR="00C332EE" w:rsidRPr="00680C96" w:rsidRDefault="00C332EE" w:rsidP="00C332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C332EE" w:rsidRPr="00680C96" w:rsidTr="00812A52">
        <w:trPr>
          <w:trHeight w:val="1286"/>
          <w:jc w:val="center"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EE" w:rsidRPr="00680C96" w:rsidRDefault="00C332EE" w:rsidP="00812A52">
            <w:pPr>
              <w:jc w:val="both"/>
            </w:pPr>
            <w:r w:rsidRPr="00680C96">
              <w:t xml:space="preserve">Nazwa wykonawcy .........................                                        Szkoła Podstawowa nr 33 </w:t>
            </w:r>
          </w:p>
          <w:p w:rsidR="00C332EE" w:rsidRPr="00680C96" w:rsidRDefault="00C332EE" w:rsidP="00812A52">
            <w:pPr>
              <w:jc w:val="both"/>
            </w:pPr>
            <w:r w:rsidRPr="00680C96">
              <w:t>adres ...............................................                                         41-908 Bytom, ul. Matki Ewy 9</w:t>
            </w:r>
          </w:p>
          <w:p w:rsidR="00C332EE" w:rsidRPr="00680C96" w:rsidRDefault="00C332EE" w:rsidP="00812A52">
            <w:pPr>
              <w:jc w:val="both"/>
            </w:pPr>
            <w:r w:rsidRPr="00680C96">
              <w:t xml:space="preserve">tel./fax ..................................                                                   sekretariat  - </w:t>
            </w:r>
            <w:r w:rsidR="00287FDF">
              <w:t>sala</w:t>
            </w:r>
            <w:r w:rsidRPr="00680C96">
              <w:t xml:space="preserve"> nr 201</w:t>
            </w:r>
          </w:p>
          <w:p w:rsidR="00C332EE" w:rsidRPr="00680C96" w:rsidRDefault="00C332EE" w:rsidP="00812A52">
            <w:pPr>
              <w:jc w:val="both"/>
            </w:pPr>
            <w:r w:rsidRPr="00680C96">
              <w:t xml:space="preserve">e-mail..........................................                                                                    </w:t>
            </w:r>
          </w:p>
          <w:p w:rsidR="00C332EE" w:rsidRPr="00680C96" w:rsidRDefault="00C332EE" w:rsidP="00812A52">
            <w:pPr>
              <w:jc w:val="both"/>
            </w:pPr>
            <w:r w:rsidRPr="00680C96">
              <w:t xml:space="preserve">                                                                                                                    </w:t>
            </w:r>
          </w:p>
          <w:p w:rsidR="00C332EE" w:rsidRPr="00680C96" w:rsidRDefault="00C332EE" w:rsidP="00812A52">
            <w:pPr>
              <w:jc w:val="center"/>
              <w:rPr>
                <w:b/>
                <w:bCs/>
              </w:rPr>
            </w:pPr>
            <w:r w:rsidRPr="00680C96">
              <w:rPr>
                <w:b/>
                <w:bCs/>
              </w:rPr>
              <w:t>OFERTA</w:t>
            </w:r>
          </w:p>
          <w:p w:rsidR="00C332EE" w:rsidRPr="00680C96" w:rsidRDefault="00C332EE" w:rsidP="00917EE4">
            <w:pPr>
              <w:jc w:val="center"/>
            </w:pPr>
            <w:r w:rsidRPr="00680C96">
              <w:rPr>
                <w:b/>
                <w:bCs/>
              </w:rPr>
              <w:t xml:space="preserve">dot. konkursu ofert </w:t>
            </w:r>
            <w:r w:rsidRPr="00680C96">
              <w:rPr>
                <w:b/>
                <w:bCs/>
                <w:color w:val="000000"/>
              </w:rPr>
              <w:t xml:space="preserve">pn. </w:t>
            </w:r>
            <w:r w:rsidRPr="00680C96">
              <w:rPr>
                <w:b/>
                <w:bCs/>
                <w:color w:val="000000"/>
              </w:rPr>
              <w:br/>
            </w:r>
            <w:r w:rsidR="00917EE4">
              <w:rPr>
                <w:b/>
                <w:bCs/>
                <w:iCs/>
              </w:rPr>
              <w:t>„</w:t>
            </w:r>
            <w:r w:rsidR="00447E5C">
              <w:rPr>
                <w:b/>
                <w:bCs/>
                <w:iCs/>
              </w:rPr>
              <w:t>Remont sanitariatu dziewcząt (parter) w Szkole Podstawowej nr 33 w Bytomiu</w:t>
            </w:r>
            <w:r w:rsidR="00917EE4" w:rsidRPr="00917EE4">
              <w:rPr>
                <w:b/>
                <w:bCs/>
                <w:iCs/>
              </w:rPr>
              <w:t>”</w:t>
            </w:r>
          </w:p>
          <w:p w:rsidR="00C332EE" w:rsidRPr="00175B87" w:rsidRDefault="00C332EE" w:rsidP="00812A52">
            <w:pPr>
              <w:jc w:val="both"/>
              <w:rPr>
                <w:b/>
                <w:bCs/>
              </w:rPr>
            </w:pPr>
            <w:r w:rsidRPr="00680C96">
              <w:t xml:space="preserve">                    NIE OTWIERAĆ PRZED DNIEM</w:t>
            </w:r>
            <w:r w:rsidRPr="00D1078C">
              <w:t xml:space="preserve">:  </w:t>
            </w:r>
            <w:r w:rsidR="00241CC2" w:rsidRPr="00D1078C">
              <w:rPr>
                <w:b/>
                <w:bCs/>
              </w:rPr>
              <w:t>2</w:t>
            </w:r>
            <w:r w:rsidR="00D1078C" w:rsidRPr="00D1078C">
              <w:rPr>
                <w:b/>
                <w:bCs/>
              </w:rPr>
              <w:t>1</w:t>
            </w:r>
            <w:r w:rsidRPr="00D1078C">
              <w:rPr>
                <w:b/>
                <w:bCs/>
              </w:rPr>
              <w:t>.</w:t>
            </w:r>
            <w:r w:rsidR="00E16907" w:rsidRPr="00D1078C">
              <w:rPr>
                <w:b/>
                <w:bCs/>
              </w:rPr>
              <w:t>11</w:t>
            </w:r>
            <w:r w:rsidRPr="00D1078C">
              <w:rPr>
                <w:b/>
                <w:bCs/>
              </w:rPr>
              <w:t>.202</w:t>
            </w:r>
            <w:r w:rsidR="00BE330B" w:rsidRPr="00D1078C">
              <w:rPr>
                <w:b/>
                <w:bCs/>
              </w:rPr>
              <w:t>4</w:t>
            </w:r>
            <w:r w:rsidR="004A21AB" w:rsidRPr="00D1078C">
              <w:rPr>
                <w:b/>
                <w:bCs/>
              </w:rPr>
              <w:t xml:space="preserve"> r. do godz. </w:t>
            </w:r>
            <w:r w:rsidR="00D1078C" w:rsidRPr="00D1078C">
              <w:rPr>
                <w:b/>
                <w:bCs/>
              </w:rPr>
              <w:t>10</w:t>
            </w:r>
            <w:r w:rsidRPr="00D1078C">
              <w:rPr>
                <w:b/>
                <w:bCs/>
              </w:rPr>
              <w:t>:</w:t>
            </w:r>
            <w:r w:rsidR="00421F2E" w:rsidRPr="00D1078C">
              <w:rPr>
                <w:b/>
                <w:bCs/>
              </w:rPr>
              <w:t>00</w:t>
            </w:r>
          </w:p>
        </w:tc>
      </w:tr>
    </w:tbl>
    <w:p w:rsidR="00C332EE" w:rsidRPr="00680C96" w:rsidRDefault="00C332EE" w:rsidP="00C332EE">
      <w:pPr>
        <w:jc w:val="both"/>
        <w:rPr>
          <w:sz w:val="22"/>
          <w:szCs w:val="22"/>
        </w:rPr>
      </w:pPr>
    </w:p>
    <w:p w:rsidR="00C332EE" w:rsidRPr="00FF5AF9" w:rsidRDefault="00007384" w:rsidP="00C332EE">
      <w:pPr>
        <w:numPr>
          <w:ilvl w:val="0"/>
          <w:numId w:val="5"/>
        </w:numPr>
        <w:jc w:val="both"/>
        <w:rPr>
          <w:bCs/>
          <w:sz w:val="22"/>
        </w:rPr>
      </w:pPr>
      <w:r>
        <w:rPr>
          <w:sz w:val="22"/>
        </w:rPr>
        <w:t>Tak opisaną i zabezpieczoną przed rozklejeniem o</w:t>
      </w:r>
      <w:r w:rsidR="00C332EE" w:rsidRPr="00680C96">
        <w:rPr>
          <w:sz w:val="22"/>
        </w:rPr>
        <w:t>fertę należy złożyć osobiście</w:t>
      </w:r>
      <w:r>
        <w:rPr>
          <w:sz w:val="22"/>
        </w:rPr>
        <w:t xml:space="preserve"> lub</w:t>
      </w:r>
      <w:r w:rsidR="00C332EE" w:rsidRPr="00680C96">
        <w:rPr>
          <w:sz w:val="22"/>
        </w:rPr>
        <w:t xml:space="preserve"> za pośrednictwem poczty lub kuriera w siedzibie Zamawiającego – Szkoła Podstawowa nr 33 w Bytomiu, ul. Matki Ewy 9, sekretariat - pokój </w:t>
      </w:r>
      <w:r w:rsidR="00C332EE" w:rsidRPr="00680C96">
        <w:rPr>
          <w:color w:val="000000"/>
          <w:sz w:val="22"/>
        </w:rPr>
        <w:t xml:space="preserve">nr 201 do </w:t>
      </w:r>
      <w:r w:rsidR="00C332EE" w:rsidRPr="00D1078C">
        <w:rPr>
          <w:color w:val="000000"/>
          <w:sz w:val="22"/>
        </w:rPr>
        <w:t xml:space="preserve">dnia </w:t>
      </w:r>
      <w:r w:rsidR="00241CC2" w:rsidRPr="00D1078C">
        <w:rPr>
          <w:b/>
          <w:bCs/>
          <w:color w:val="000000"/>
          <w:sz w:val="22"/>
        </w:rPr>
        <w:t>2</w:t>
      </w:r>
      <w:r w:rsidR="00D1078C" w:rsidRPr="00D1078C">
        <w:rPr>
          <w:b/>
          <w:bCs/>
          <w:color w:val="000000"/>
          <w:sz w:val="22"/>
        </w:rPr>
        <w:t>1</w:t>
      </w:r>
      <w:r w:rsidR="00C332EE" w:rsidRPr="00D1078C">
        <w:rPr>
          <w:b/>
          <w:bCs/>
          <w:color w:val="000000"/>
          <w:sz w:val="22"/>
        </w:rPr>
        <w:t>.</w:t>
      </w:r>
      <w:r w:rsidR="00E16907" w:rsidRPr="00D1078C">
        <w:rPr>
          <w:b/>
          <w:bCs/>
          <w:color w:val="000000"/>
          <w:sz w:val="22"/>
        </w:rPr>
        <w:t>11</w:t>
      </w:r>
      <w:r w:rsidR="00C332EE" w:rsidRPr="00D1078C">
        <w:rPr>
          <w:b/>
          <w:bCs/>
          <w:color w:val="000000"/>
          <w:sz w:val="22"/>
        </w:rPr>
        <w:t>.202</w:t>
      </w:r>
      <w:r w:rsidR="00BE330B" w:rsidRPr="00D1078C">
        <w:rPr>
          <w:b/>
          <w:bCs/>
          <w:color w:val="000000"/>
          <w:sz w:val="22"/>
        </w:rPr>
        <w:t>4</w:t>
      </w:r>
      <w:r w:rsidR="00C332EE" w:rsidRPr="00D1078C">
        <w:rPr>
          <w:b/>
          <w:bCs/>
          <w:color w:val="000000"/>
          <w:sz w:val="22"/>
        </w:rPr>
        <w:t xml:space="preserve"> r. do godz. </w:t>
      </w:r>
      <w:r w:rsidR="00241CC2" w:rsidRPr="00D1078C">
        <w:rPr>
          <w:b/>
          <w:bCs/>
          <w:color w:val="000000"/>
          <w:sz w:val="22"/>
        </w:rPr>
        <w:t>1</w:t>
      </w:r>
      <w:r w:rsidR="00D1078C" w:rsidRPr="00D1078C">
        <w:rPr>
          <w:b/>
          <w:bCs/>
          <w:color w:val="000000"/>
          <w:sz w:val="22"/>
        </w:rPr>
        <w:t>0</w:t>
      </w:r>
      <w:r w:rsidR="00C332EE" w:rsidRPr="00D1078C">
        <w:rPr>
          <w:b/>
          <w:bCs/>
          <w:color w:val="000000"/>
          <w:sz w:val="22"/>
        </w:rPr>
        <w:t>:00</w:t>
      </w:r>
    </w:p>
    <w:p w:rsidR="00C03597" w:rsidRPr="00680C96" w:rsidRDefault="00C03597" w:rsidP="00C332EE">
      <w:pPr>
        <w:numPr>
          <w:ilvl w:val="0"/>
          <w:numId w:val="5"/>
        </w:numPr>
        <w:jc w:val="both"/>
        <w:rPr>
          <w:bCs/>
          <w:sz w:val="22"/>
        </w:rPr>
      </w:pPr>
      <w:r>
        <w:rPr>
          <w:bCs/>
          <w:sz w:val="22"/>
        </w:rPr>
        <w:t>Oferta, oświadczenia oraz wszelkie dokumenty powinny być sporządzone  w języku polskim.</w:t>
      </w:r>
    </w:p>
    <w:p w:rsidR="00C332EE" w:rsidRPr="00886E15" w:rsidRDefault="00C332EE" w:rsidP="00886E15">
      <w:pPr>
        <w:numPr>
          <w:ilvl w:val="0"/>
          <w:numId w:val="5"/>
        </w:numPr>
        <w:jc w:val="both"/>
        <w:rPr>
          <w:sz w:val="22"/>
        </w:rPr>
      </w:pPr>
      <w:r w:rsidRPr="00680C96">
        <w:rPr>
          <w:bCs/>
          <w:sz w:val="22"/>
        </w:rPr>
        <w:t xml:space="preserve">Zamawiający nie ponosi odpowiedzialności za niewpłynięcie oferty w terminie lub niezgodnie </w:t>
      </w:r>
      <w:r w:rsidRPr="00886E15">
        <w:rPr>
          <w:bCs/>
          <w:sz w:val="22"/>
        </w:rPr>
        <w:t>z ww. opisem.</w:t>
      </w:r>
    </w:p>
    <w:p w:rsidR="00C332EE" w:rsidRPr="00680C96" w:rsidRDefault="00C332EE" w:rsidP="00C332EE">
      <w:pPr>
        <w:numPr>
          <w:ilvl w:val="0"/>
          <w:numId w:val="5"/>
        </w:numPr>
        <w:jc w:val="both"/>
        <w:rPr>
          <w:sz w:val="22"/>
        </w:rPr>
      </w:pPr>
      <w:r w:rsidRPr="00680C96">
        <w:rPr>
          <w:sz w:val="22"/>
        </w:rPr>
        <w:t xml:space="preserve">Przed upływem terminu składania ofert, Wykonawca może zmienić lub uzupełnić ofertę na zasadach i w sposób, w jaki składana jest oferta z dopiskiem „ZMIANA”. Ponadto przed upływem terminu składania ofert, Wykonawcy przysługuje prawo wycofania złożonej oferty. </w:t>
      </w:r>
    </w:p>
    <w:p w:rsidR="00C332EE" w:rsidRPr="00680C96" w:rsidRDefault="00C332EE" w:rsidP="00C332EE">
      <w:pPr>
        <w:numPr>
          <w:ilvl w:val="0"/>
          <w:numId w:val="5"/>
        </w:numPr>
        <w:jc w:val="both"/>
        <w:rPr>
          <w:sz w:val="22"/>
        </w:rPr>
      </w:pPr>
      <w:r w:rsidRPr="00680C96">
        <w:rPr>
          <w:sz w:val="22"/>
        </w:rPr>
        <w:lastRenderedPageBreak/>
        <w:t xml:space="preserve">Otwarcie ofert nastąpi w </w:t>
      </w:r>
      <w:r w:rsidRPr="00D1078C">
        <w:rPr>
          <w:sz w:val="22"/>
        </w:rPr>
        <w:t>dniu</w:t>
      </w:r>
      <w:r w:rsidRPr="00D1078C">
        <w:rPr>
          <w:b/>
          <w:bCs/>
          <w:sz w:val="22"/>
        </w:rPr>
        <w:t xml:space="preserve"> </w:t>
      </w:r>
      <w:r w:rsidR="00241CC2" w:rsidRPr="00D1078C">
        <w:rPr>
          <w:b/>
          <w:bCs/>
          <w:color w:val="000000"/>
          <w:sz w:val="22"/>
        </w:rPr>
        <w:t>2</w:t>
      </w:r>
      <w:r w:rsidR="00D1078C" w:rsidRPr="00D1078C">
        <w:rPr>
          <w:b/>
          <w:bCs/>
          <w:color w:val="000000"/>
          <w:sz w:val="22"/>
        </w:rPr>
        <w:t>1</w:t>
      </w:r>
      <w:r w:rsidRPr="00D1078C">
        <w:rPr>
          <w:b/>
          <w:bCs/>
          <w:color w:val="000000"/>
          <w:sz w:val="22"/>
        </w:rPr>
        <w:t>.</w:t>
      </w:r>
      <w:r w:rsidR="00E16907" w:rsidRPr="00D1078C">
        <w:rPr>
          <w:b/>
          <w:bCs/>
          <w:color w:val="000000"/>
          <w:sz w:val="22"/>
        </w:rPr>
        <w:t>11</w:t>
      </w:r>
      <w:r w:rsidRPr="00D1078C">
        <w:rPr>
          <w:b/>
          <w:bCs/>
          <w:color w:val="000000"/>
          <w:sz w:val="22"/>
        </w:rPr>
        <w:t>.202</w:t>
      </w:r>
      <w:r w:rsidR="00BE330B" w:rsidRPr="00D1078C">
        <w:rPr>
          <w:b/>
          <w:bCs/>
          <w:color w:val="000000"/>
          <w:sz w:val="22"/>
        </w:rPr>
        <w:t>4</w:t>
      </w:r>
      <w:r w:rsidR="00E87FB4" w:rsidRPr="00D1078C">
        <w:rPr>
          <w:b/>
          <w:bCs/>
          <w:color w:val="000000"/>
          <w:sz w:val="22"/>
        </w:rPr>
        <w:t xml:space="preserve"> r. o godz. </w:t>
      </w:r>
      <w:r w:rsidR="00D1078C" w:rsidRPr="00D1078C">
        <w:rPr>
          <w:b/>
          <w:bCs/>
          <w:color w:val="000000"/>
          <w:sz w:val="22"/>
        </w:rPr>
        <w:t>10</w:t>
      </w:r>
      <w:r w:rsidRPr="00D1078C">
        <w:rPr>
          <w:b/>
          <w:bCs/>
          <w:color w:val="000000"/>
          <w:sz w:val="22"/>
        </w:rPr>
        <w:t>:</w:t>
      </w:r>
      <w:r w:rsidR="006F1FDC" w:rsidRPr="00D1078C">
        <w:rPr>
          <w:b/>
          <w:bCs/>
          <w:color w:val="000000"/>
          <w:sz w:val="22"/>
        </w:rPr>
        <w:t>15</w:t>
      </w:r>
      <w:r w:rsidRPr="00FF5AF9">
        <w:rPr>
          <w:b/>
          <w:bCs/>
          <w:color w:val="000000"/>
          <w:sz w:val="22"/>
        </w:rPr>
        <w:t xml:space="preserve"> </w:t>
      </w:r>
      <w:r w:rsidRPr="00FF5AF9">
        <w:rPr>
          <w:sz w:val="22"/>
        </w:rPr>
        <w:t>w</w:t>
      </w:r>
      <w:r w:rsidRPr="00680C96">
        <w:rPr>
          <w:sz w:val="22"/>
        </w:rPr>
        <w:t xml:space="preserve"> Szkole Podstawowej nr 33 </w:t>
      </w:r>
      <w:r w:rsidR="00E87FB4">
        <w:rPr>
          <w:sz w:val="22"/>
        </w:rPr>
        <w:br/>
      </w:r>
      <w:r w:rsidRPr="00680C96">
        <w:rPr>
          <w:sz w:val="22"/>
        </w:rPr>
        <w:t>ul. Matki Ewy 9 - pokój administracji.</w:t>
      </w:r>
    </w:p>
    <w:p w:rsidR="00C332EE" w:rsidRPr="00680C96" w:rsidRDefault="00C332EE" w:rsidP="00C332EE">
      <w:pPr>
        <w:numPr>
          <w:ilvl w:val="0"/>
          <w:numId w:val="5"/>
        </w:numPr>
        <w:jc w:val="both"/>
        <w:rPr>
          <w:sz w:val="22"/>
        </w:rPr>
      </w:pPr>
      <w:r w:rsidRPr="00680C96">
        <w:rPr>
          <w:sz w:val="22"/>
        </w:rPr>
        <w:t>Otwarcie ofert jest jawne. Podczas otwarcia ofert odczytana zostanie:</w:t>
      </w:r>
    </w:p>
    <w:p w:rsidR="00C332EE" w:rsidRPr="00680C96" w:rsidRDefault="00C332EE" w:rsidP="00C332EE">
      <w:pPr>
        <w:numPr>
          <w:ilvl w:val="1"/>
          <w:numId w:val="6"/>
        </w:numPr>
        <w:jc w:val="both"/>
        <w:rPr>
          <w:sz w:val="22"/>
        </w:rPr>
      </w:pPr>
      <w:r w:rsidRPr="00680C96">
        <w:rPr>
          <w:sz w:val="22"/>
        </w:rPr>
        <w:t>kwota, jaką zamawiający zamierza przeznaczyć na sfinansowanie zamówienia,</w:t>
      </w:r>
    </w:p>
    <w:p w:rsidR="00C332EE" w:rsidRPr="001F1D60" w:rsidRDefault="00C332EE" w:rsidP="00C332EE">
      <w:pPr>
        <w:numPr>
          <w:ilvl w:val="1"/>
          <w:numId w:val="6"/>
        </w:numPr>
        <w:jc w:val="both"/>
        <w:rPr>
          <w:sz w:val="22"/>
        </w:rPr>
      </w:pPr>
      <w:r w:rsidRPr="001F1D60">
        <w:rPr>
          <w:sz w:val="22"/>
        </w:rPr>
        <w:t>nazwa i siedziba wykonawcy a także ceny oferty.</w:t>
      </w:r>
    </w:p>
    <w:p w:rsidR="00C332EE" w:rsidRPr="00223EF5" w:rsidRDefault="00C332EE" w:rsidP="00223EF5">
      <w:pPr>
        <w:pStyle w:val="Akapitzlist"/>
        <w:numPr>
          <w:ilvl w:val="0"/>
          <w:numId w:val="5"/>
        </w:numPr>
        <w:jc w:val="both"/>
        <w:rPr>
          <w:b/>
          <w:sz w:val="22"/>
        </w:rPr>
      </w:pPr>
      <w:r w:rsidRPr="00223EF5">
        <w:rPr>
          <w:b/>
          <w:sz w:val="22"/>
        </w:rPr>
        <w:t>Oferty złożone po terminie nie będą rozpatrywane.</w:t>
      </w:r>
    </w:p>
    <w:p w:rsidR="00C332EE" w:rsidRDefault="00C332EE" w:rsidP="00C332EE">
      <w:pPr>
        <w:jc w:val="both"/>
        <w:rPr>
          <w:sz w:val="22"/>
        </w:rPr>
      </w:pPr>
    </w:p>
    <w:p w:rsidR="00C332EE" w:rsidRDefault="00C332EE" w:rsidP="00C332EE">
      <w:pPr>
        <w:numPr>
          <w:ilvl w:val="0"/>
          <w:numId w:val="1"/>
        </w:numPr>
        <w:tabs>
          <w:tab w:val="num" w:pos="0"/>
        </w:tabs>
        <w:jc w:val="both"/>
        <w:rPr>
          <w:b/>
          <w:bCs/>
          <w:sz w:val="22"/>
          <w:u w:val="single"/>
        </w:rPr>
      </w:pPr>
      <w:r w:rsidRPr="00C332EE">
        <w:rPr>
          <w:b/>
          <w:bCs/>
          <w:sz w:val="22"/>
          <w:u w:val="single"/>
        </w:rPr>
        <w:t>INFORMACJE O SPOSOBIE POROZUMIEWANIA SIĘ I PRZEKAZYWANIA KORESPONDENCJI</w:t>
      </w:r>
    </w:p>
    <w:p w:rsidR="00C332EE" w:rsidRDefault="00C332EE" w:rsidP="00C332EE">
      <w:pPr>
        <w:ind w:left="1080"/>
        <w:jc w:val="both"/>
        <w:rPr>
          <w:sz w:val="22"/>
        </w:rPr>
      </w:pPr>
    </w:p>
    <w:p w:rsidR="00C332EE" w:rsidRPr="00C332EE" w:rsidRDefault="00C332EE" w:rsidP="00C332EE">
      <w:pPr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</w:rPr>
      </w:pPr>
      <w:r w:rsidRPr="00C332EE">
        <w:rPr>
          <w:sz w:val="22"/>
          <w:szCs w:val="22"/>
        </w:rPr>
        <w:t>Strony postępowania porozumiewają się i przekazują koresponde</w:t>
      </w:r>
      <w:r w:rsidRPr="0040362E">
        <w:rPr>
          <w:sz w:val="22"/>
          <w:szCs w:val="22"/>
        </w:rPr>
        <w:t>ncję dot. postępowania pisemnie</w:t>
      </w:r>
      <w:r w:rsidRPr="00C332EE">
        <w:rPr>
          <w:sz w:val="22"/>
          <w:szCs w:val="22"/>
        </w:rPr>
        <w:t xml:space="preserve"> lub drogą elek</w:t>
      </w:r>
      <w:r w:rsidR="0026655E">
        <w:rPr>
          <w:sz w:val="22"/>
          <w:szCs w:val="22"/>
        </w:rPr>
        <w:t>troniczną</w:t>
      </w:r>
      <w:r w:rsidR="003E79A9">
        <w:rPr>
          <w:sz w:val="22"/>
          <w:szCs w:val="22"/>
        </w:rPr>
        <w:t xml:space="preserve"> z wyłączeniem oferty cenowej</w:t>
      </w:r>
      <w:r w:rsidRPr="00C332EE">
        <w:rPr>
          <w:sz w:val="22"/>
          <w:szCs w:val="22"/>
        </w:rPr>
        <w:t>.</w:t>
      </w:r>
    </w:p>
    <w:p w:rsidR="00C332EE" w:rsidRPr="00C332EE" w:rsidRDefault="00C332EE" w:rsidP="00C332EE">
      <w:pPr>
        <w:numPr>
          <w:ilvl w:val="0"/>
          <w:numId w:val="7"/>
        </w:numPr>
        <w:tabs>
          <w:tab w:val="left" w:pos="426"/>
        </w:tabs>
        <w:jc w:val="both"/>
        <w:rPr>
          <w:sz w:val="22"/>
          <w:szCs w:val="22"/>
        </w:rPr>
      </w:pPr>
      <w:r w:rsidRPr="00C332EE">
        <w:rPr>
          <w:sz w:val="22"/>
          <w:szCs w:val="22"/>
        </w:rPr>
        <w:t>Wykonawcy przekazują korespondencję pod adres:</w:t>
      </w:r>
    </w:p>
    <w:p w:rsidR="00C332EE" w:rsidRPr="00C332EE" w:rsidRDefault="00C332EE" w:rsidP="00C332EE">
      <w:pPr>
        <w:tabs>
          <w:tab w:val="left" w:pos="426"/>
        </w:tabs>
        <w:ind w:left="397"/>
        <w:jc w:val="both"/>
        <w:rPr>
          <w:sz w:val="22"/>
          <w:szCs w:val="22"/>
        </w:rPr>
      </w:pPr>
      <w:r w:rsidRPr="00C332EE">
        <w:rPr>
          <w:sz w:val="22"/>
          <w:szCs w:val="22"/>
        </w:rPr>
        <w:t xml:space="preserve">Szkoła Podstawowa nr 33, 41-908 Bytom, ul. Matki Ewy 9, </w:t>
      </w:r>
    </w:p>
    <w:p w:rsidR="00C332EE" w:rsidRPr="00C332EE" w:rsidRDefault="00C332EE" w:rsidP="00C332EE">
      <w:pPr>
        <w:tabs>
          <w:tab w:val="left" w:pos="426"/>
        </w:tabs>
        <w:jc w:val="both"/>
        <w:rPr>
          <w:sz w:val="22"/>
          <w:szCs w:val="22"/>
        </w:rPr>
      </w:pPr>
      <w:r w:rsidRPr="0040362E">
        <w:rPr>
          <w:sz w:val="22"/>
          <w:szCs w:val="22"/>
        </w:rPr>
        <w:t xml:space="preserve">       lub </w:t>
      </w:r>
      <w:r w:rsidR="00E9259D">
        <w:rPr>
          <w:sz w:val="22"/>
          <w:szCs w:val="22"/>
        </w:rPr>
        <w:t xml:space="preserve">elektronicznie na adres </w:t>
      </w:r>
      <w:hyperlink r:id="rId9" w:history="1">
        <w:r w:rsidRPr="0040362E">
          <w:rPr>
            <w:rStyle w:val="Hipercze"/>
            <w:sz w:val="22"/>
            <w:szCs w:val="22"/>
          </w:rPr>
          <w:t>zamowienia@sp33.bytom.pl</w:t>
        </w:r>
      </w:hyperlink>
      <w:r w:rsidRPr="00C332EE">
        <w:rPr>
          <w:sz w:val="22"/>
          <w:szCs w:val="22"/>
        </w:rPr>
        <w:t xml:space="preserve"> (w temacie wiadomości należy</w:t>
      </w:r>
      <w:r w:rsidRPr="0040362E">
        <w:rPr>
          <w:sz w:val="22"/>
          <w:szCs w:val="22"/>
        </w:rPr>
        <w:br/>
        <w:t xml:space="preserve">    </w:t>
      </w:r>
      <w:r w:rsidRPr="00C332EE">
        <w:rPr>
          <w:sz w:val="22"/>
          <w:szCs w:val="22"/>
        </w:rPr>
        <w:t xml:space="preserve"> </w:t>
      </w:r>
      <w:r w:rsidRPr="0040362E">
        <w:rPr>
          <w:sz w:val="22"/>
          <w:szCs w:val="22"/>
        </w:rPr>
        <w:t xml:space="preserve">  </w:t>
      </w:r>
      <w:r w:rsidRPr="00C332EE">
        <w:rPr>
          <w:sz w:val="22"/>
          <w:szCs w:val="22"/>
        </w:rPr>
        <w:t>podać tytuł zamówienia)</w:t>
      </w:r>
      <w:r w:rsidRPr="00C332EE">
        <w:rPr>
          <w:sz w:val="22"/>
          <w:szCs w:val="22"/>
        </w:rPr>
        <w:tab/>
      </w:r>
    </w:p>
    <w:p w:rsidR="00C332EE" w:rsidRPr="003F5AAD" w:rsidRDefault="003F5AAD" w:rsidP="003F5AAD">
      <w:pPr>
        <w:tabs>
          <w:tab w:val="left" w:pos="426"/>
        </w:tabs>
        <w:ind w:left="360" w:hanging="360"/>
        <w:jc w:val="both"/>
        <w:rPr>
          <w:rStyle w:val="Hipercze"/>
          <w:sz w:val="22"/>
          <w:szCs w:val="22"/>
        </w:rPr>
      </w:pPr>
      <w:r w:rsidRPr="003F5AAD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C332EE" w:rsidRPr="003F5AAD">
        <w:rPr>
          <w:sz w:val="22"/>
          <w:szCs w:val="22"/>
        </w:rPr>
        <w:t xml:space="preserve">Osobą </w:t>
      </w:r>
      <w:r w:rsidR="00E9259D" w:rsidRPr="003F5AAD">
        <w:rPr>
          <w:sz w:val="22"/>
          <w:szCs w:val="22"/>
        </w:rPr>
        <w:t>uprawnioną</w:t>
      </w:r>
      <w:r w:rsidR="00C332EE" w:rsidRPr="003F5AAD">
        <w:rPr>
          <w:sz w:val="22"/>
          <w:szCs w:val="22"/>
        </w:rPr>
        <w:t xml:space="preserve"> do porozumiewania się z wykonawcami jest p. Zofia Jastrząb</w:t>
      </w:r>
      <w:r w:rsidR="00C332EE" w:rsidRPr="003F5AAD">
        <w:rPr>
          <w:sz w:val="22"/>
          <w:szCs w:val="22"/>
        </w:rPr>
        <w:br/>
        <w:t xml:space="preserve">tel. 32 286 36 57  lub e-mail: </w:t>
      </w:r>
      <w:hyperlink r:id="rId10" w:history="1">
        <w:r w:rsidR="00C332EE" w:rsidRPr="003F5AAD">
          <w:rPr>
            <w:rStyle w:val="Hipercze"/>
            <w:sz w:val="22"/>
            <w:szCs w:val="22"/>
          </w:rPr>
          <w:t>zamowienia@sp33.bytom.pl</w:t>
        </w:r>
      </w:hyperlink>
    </w:p>
    <w:p w:rsidR="003F5AAD" w:rsidRDefault="003F5AAD" w:rsidP="003F5AAD">
      <w:pPr>
        <w:ind w:left="360" w:hanging="360"/>
        <w:rPr>
          <w:color w:val="0000FF"/>
          <w:u w:val="single"/>
        </w:rPr>
      </w:pPr>
    </w:p>
    <w:p w:rsidR="003F5AAD" w:rsidRPr="003F5AAD" w:rsidRDefault="003F5AAD" w:rsidP="003F5AAD">
      <w:pPr>
        <w:spacing w:after="120"/>
        <w:rPr>
          <w:b/>
          <w:sz w:val="22"/>
          <w:szCs w:val="22"/>
          <w:u w:val="single"/>
        </w:rPr>
      </w:pPr>
      <w:r w:rsidRPr="003F5AAD">
        <w:rPr>
          <w:b/>
          <w:sz w:val="22"/>
          <w:szCs w:val="22"/>
          <w:u w:val="single"/>
        </w:rPr>
        <w:t>UWAGI:</w:t>
      </w:r>
    </w:p>
    <w:p w:rsidR="003F5AAD" w:rsidRPr="003F5AAD" w:rsidRDefault="003F5AAD" w:rsidP="003F5AAD">
      <w:pPr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 w:rsidRPr="003F5AAD">
        <w:rPr>
          <w:color w:val="000000"/>
          <w:sz w:val="22"/>
          <w:szCs w:val="22"/>
        </w:rPr>
        <w:t xml:space="preserve">Cena oferty winna obejmować wszystkie koszty związane z realizacją przedmiotu zamówienia oraz uwzględniać ryzyka związane z wykonaniem niniejszego zamówienia. </w:t>
      </w:r>
    </w:p>
    <w:p w:rsidR="003F5AAD" w:rsidRPr="003F5AAD" w:rsidRDefault="003F5AAD" w:rsidP="003F5AAD">
      <w:pPr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 w:rsidRPr="003F5AAD">
        <w:rPr>
          <w:color w:val="000000"/>
          <w:sz w:val="22"/>
          <w:szCs w:val="22"/>
        </w:rPr>
        <w:t>Cena ofertowa winna być wyrażona w złotych polskich, niezależnie od wchodzących w jej skład elementów, z dokładnością do dwóch miejsc po przecinku.</w:t>
      </w:r>
    </w:p>
    <w:p w:rsidR="003F5AAD" w:rsidRPr="003F5AAD" w:rsidRDefault="003F5AAD" w:rsidP="003F5AAD">
      <w:pPr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 w:rsidRPr="003F5AAD">
        <w:rPr>
          <w:color w:val="000000"/>
          <w:sz w:val="22"/>
          <w:szCs w:val="22"/>
        </w:rPr>
        <w:t xml:space="preserve">Wykonawca winien skalkulować oferowaną cenę uwzględniając </w:t>
      </w:r>
      <w:r w:rsidRPr="003F5AAD">
        <w:rPr>
          <w:b/>
          <w:color w:val="000000"/>
          <w:sz w:val="22"/>
          <w:szCs w:val="22"/>
        </w:rPr>
        <w:t>23%</w:t>
      </w:r>
      <w:r w:rsidRPr="003F5AAD">
        <w:rPr>
          <w:color w:val="000000"/>
          <w:sz w:val="22"/>
          <w:szCs w:val="22"/>
        </w:rPr>
        <w:t xml:space="preserve"> podatek VAT.</w:t>
      </w:r>
    </w:p>
    <w:p w:rsidR="003F5AAD" w:rsidRPr="003F5AAD" w:rsidRDefault="003F5AAD" w:rsidP="003F5AAD">
      <w:pPr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 w:rsidRPr="003F5AAD">
        <w:rPr>
          <w:color w:val="000000"/>
          <w:sz w:val="22"/>
          <w:szCs w:val="22"/>
        </w:rPr>
        <w:t>Wynagrodzenie Wykonawcy jest wynagrodzeniem ryczałtowym.</w:t>
      </w:r>
    </w:p>
    <w:p w:rsidR="003F5AAD" w:rsidRPr="003F5AAD" w:rsidRDefault="003F5AAD" w:rsidP="003F5AAD">
      <w:pPr>
        <w:numPr>
          <w:ilvl w:val="0"/>
          <w:numId w:val="22"/>
        </w:numPr>
        <w:rPr>
          <w:sz w:val="22"/>
          <w:szCs w:val="22"/>
        </w:rPr>
      </w:pPr>
      <w:r w:rsidRPr="003F5AAD">
        <w:rPr>
          <w:color w:val="000000"/>
          <w:sz w:val="22"/>
          <w:szCs w:val="22"/>
        </w:rPr>
        <w:t>Ocenie nie będą podlegały oferty złożone przez wykonawcę, który:</w:t>
      </w:r>
    </w:p>
    <w:p w:rsidR="003F5AAD" w:rsidRPr="003F5AAD" w:rsidRDefault="003F5AAD" w:rsidP="003F5AAD">
      <w:pPr>
        <w:numPr>
          <w:ilvl w:val="1"/>
          <w:numId w:val="21"/>
        </w:numPr>
        <w:tabs>
          <w:tab w:val="num" w:pos="900"/>
        </w:tabs>
        <w:ind w:left="900" w:hanging="180"/>
        <w:rPr>
          <w:sz w:val="22"/>
          <w:szCs w:val="22"/>
        </w:rPr>
      </w:pPr>
      <w:r w:rsidRPr="003F5AAD">
        <w:rPr>
          <w:sz w:val="22"/>
          <w:szCs w:val="22"/>
        </w:rPr>
        <w:t>naruszył obowiązki zawodowe, co podważa jego uczciwość, a w szczególności, gdy Wykonawca w wyniku zamierzonego działania lub rażącego zaniedbania nie wykonał lub nienależycie wykonał zamówienie, co Zamawiający jest w stanie wykazać za pomocą stosownych środków dowodowych,</w:t>
      </w:r>
    </w:p>
    <w:p w:rsidR="003F5AAD" w:rsidRPr="003F5AAD" w:rsidRDefault="003F5AAD" w:rsidP="003F5AAD">
      <w:pPr>
        <w:numPr>
          <w:ilvl w:val="1"/>
          <w:numId w:val="21"/>
        </w:numPr>
        <w:tabs>
          <w:tab w:val="num" w:pos="900"/>
        </w:tabs>
        <w:ind w:left="901" w:hanging="181"/>
        <w:rPr>
          <w:sz w:val="22"/>
          <w:szCs w:val="22"/>
        </w:rPr>
      </w:pPr>
      <w:r w:rsidRPr="003F5AAD">
        <w:rPr>
          <w:sz w:val="22"/>
          <w:szCs w:val="22"/>
        </w:rPr>
        <w:t>z przyczyn leżących po jego stronie, nie wykonał lub nienależycie wykonał przedmiot zamówienia, co doprowadziło do rozwiązania umowy lub zasądzenia odszkodowania,</w:t>
      </w:r>
    </w:p>
    <w:p w:rsidR="003F5AAD" w:rsidRPr="003F5AAD" w:rsidRDefault="003F5AAD" w:rsidP="003F5AAD">
      <w:pPr>
        <w:numPr>
          <w:ilvl w:val="1"/>
          <w:numId w:val="21"/>
        </w:numPr>
        <w:tabs>
          <w:tab w:val="num" w:pos="900"/>
        </w:tabs>
        <w:ind w:left="901" w:hanging="181"/>
        <w:rPr>
          <w:sz w:val="22"/>
          <w:szCs w:val="22"/>
        </w:rPr>
      </w:pPr>
      <w:r w:rsidRPr="003F5AAD">
        <w:rPr>
          <w:sz w:val="22"/>
          <w:szCs w:val="22"/>
        </w:rPr>
        <w:t>jeżeli zajdą okoliczności określone w art. 108 ust. 1 ustawy Prawo zamówień publicznych lub art. 7 ustawy z dnia 13 kwietnia 2022 r. o szczególnych rozwiązaniach w zakresie przeciwdziałania wspieraniu agresji na Ukrainę oraz służących ochronie bezpieczeństwa narodowego (Dz. U. poz. 835).</w:t>
      </w:r>
    </w:p>
    <w:p w:rsidR="003F5AAD" w:rsidRPr="003F5AAD" w:rsidRDefault="003F5AAD" w:rsidP="003F5AAD">
      <w:pPr>
        <w:ind w:left="360" w:hanging="360"/>
        <w:rPr>
          <w:color w:val="0000FF"/>
          <w:u w:val="single"/>
        </w:rPr>
      </w:pPr>
    </w:p>
    <w:p w:rsidR="00C332EE" w:rsidRPr="00C332EE" w:rsidRDefault="00C332EE" w:rsidP="00C332EE">
      <w:pPr>
        <w:tabs>
          <w:tab w:val="left" w:pos="426"/>
        </w:tabs>
        <w:ind w:left="360" w:hanging="360"/>
        <w:jc w:val="both"/>
      </w:pPr>
    </w:p>
    <w:p w:rsidR="00BA52BF" w:rsidRDefault="00C332EE" w:rsidP="00C332EE">
      <w:pPr>
        <w:pStyle w:val="Akapitzlist"/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0362E">
        <w:rPr>
          <w:b/>
          <w:sz w:val="22"/>
          <w:u w:val="single"/>
        </w:rPr>
        <w:t>POSTANOWIENIA KOŃCOWE</w:t>
      </w:r>
    </w:p>
    <w:p w:rsidR="001D363E" w:rsidRDefault="001D363E" w:rsidP="001D363E">
      <w:pPr>
        <w:pStyle w:val="Akapitzlist"/>
        <w:ind w:left="1080"/>
        <w:jc w:val="both"/>
        <w:rPr>
          <w:b/>
          <w:sz w:val="22"/>
          <w:u w:val="single"/>
        </w:rPr>
      </w:pPr>
    </w:p>
    <w:p w:rsidR="001D363E" w:rsidRDefault="001D363E" w:rsidP="000A7893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40362E">
        <w:rPr>
          <w:sz w:val="22"/>
          <w:szCs w:val="22"/>
        </w:rPr>
        <w:t>Postępowanie prowadzi się w języku polskim.</w:t>
      </w:r>
    </w:p>
    <w:p w:rsidR="001F1F4F" w:rsidRPr="00C32C64" w:rsidRDefault="001F1F4F" w:rsidP="001F1F4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F1F4F">
        <w:rPr>
          <w:sz w:val="22"/>
          <w:szCs w:val="22"/>
        </w:rPr>
        <w:t xml:space="preserve">Zawiadomienie, o wyborze najkorzystniejszej oferty zostanie ogłoszone </w:t>
      </w:r>
      <w:r w:rsidRPr="00C32C64">
        <w:rPr>
          <w:sz w:val="22"/>
          <w:szCs w:val="22"/>
        </w:rPr>
        <w:t>w Biuletynie Zamówień Publicznych oraz przekazane pisemnie do Wykonawcy, którego ofertę uznano za najkorzystniejszą.</w:t>
      </w:r>
    </w:p>
    <w:p w:rsidR="001D363E" w:rsidRDefault="001D363E" w:rsidP="001D363E">
      <w:pPr>
        <w:numPr>
          <w:ilvl w:val="0"/>
          <w:numId w:val="9"/>
        </w:numPr>
        <w:jc w:val="both"/>
        <w:rPr>
          <w:sz w:val="22"/>
          <w:szCs w:val="22"/>
        </w:rPr>
      </w:pPr>
      <w:r w:rsidRPr="0040362E">
        <w:rPr>
          <w:sz w:val="22"/>
          <w:szCs w:val="22"/>
        </w:rPr>
        <w:t>W sprawach nieuregulowanych w niniejszym ogłoszeniu stosuje się postanowienia zarządzenia  nr 572/20 Prezydenta Bytomia z dnia 30 grudnia 2020 r. w sprawie ustalenia zasad udzielania zamówień publicznych w miejskich jednostkach organizacyjnych.</w:t>
      </w:r>
    </w:p>
    <w:p w:rsidR="00EB6ECF" w:rsidRPr="001D363E" w:rsidRDefault="00EB6ECF" w:rsidP="003F5AAD">
      <w:pPr>
        <w:ind w:left="397"/>
        <w:jc w:val="both"/>
        <w:rPr>
          <w:sz w:val="22"/>
          <w:szCs w:val="22"/>
        </w:rPr>
      </w:pPr>
    </w:p>
    <w:p w:rsidR="001D363E" w:rsidRDefault="001D363E" w:rsidP="001D363E">
      <w:pPr>
        <w:pStyle w:val="Akapitzlist"/>
        <w:ind w:left="1080"/>
        <w:jc w:val="both"/>
        <w:rPr>
          <w:b/>
          <w:sz w:val="22"/>
          <w:u w:val="single"/>
        </w:rPr>
      </w:pPr>
    </w:p>
    <w:p w:rsidR="001D363E" w:rsidRDefault="001D363E" w:rsidP="00C332EE">
      <w:pPr>
        <w:pStyle w:val="Akapitzlist"/>
        <w:numPr>
          <w:ilvl w:val="0"/>
          <w:numId w:val="1"/>
        </w:num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KLAUZULA INFORMACYJNA</w:t>
      </w:r>
    </w:p>
    <w:p w:rsidR="001D363E" w:rsidRDefault="001D363E" w:rsidP="001D363E">
      <w:pPr>
        <w:pStyle w:val="Tekstpodstawowy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Zgodnie z art.13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1) administratorem Pani/Pana danych osobowych jest:  Dyrektor Szkoły Podstawowej nr 33 w Bytomiu, </w:t>
      </w:r>
      <w:r w:rsidR="00305C18">
        <w:rPr>
          <w:rFonts w:ascii="Arial" w:eastAsia="Calibri" w:hAnsi="Arial" w:cs="Arial"/>
          <w:sz w:val="18"/>
          <w:szCs w:val="18"/>
          <w:lang w:eastAsia="en-US"/>
        </w:rPr>
        <w:br/>
      </w:r>
      <w:r w:rsidRPr="00C61043">
        <w:rPr>
          <w:rFonts w:ascii="Arial" w:eastAsia="Calibri" w:hAnsi="Arial" w:cs="Arial"/>
          <w:sz w:val="18"/>
          <w:szCs w:val="18"/>
          <w:lang w:eastAsia="en-US"/>
        </w:rPr>
        <w:lastRenderedPageBreak/>
        <w:t xml:space="preserve">ul. Matki Ewy 9, 41-908 Bytom, </w:t>
      </w:r>
      <w:r w:rsidR="0013573C"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C61043">
        <w:rPr>
          <w:rFonts w:ascii="Arial" w:eastAsia="Calibri" w:hAnsi="Arial" w:cs="Arial"/>
          <w:sz w:val="18"/>
          <w:szCs w:val="18"/>
          <w:lang w:eastAsia="en-US"/>
        </w:rPr>
        <w:t>mail: sekretariat@sp33.bytom.pl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2) dane kontaktowe inspektora ochrony danych osobowych: Inspektor  IOD, Urząd Miejski w Bytomiu, </w:t>
      </w:r>
      <w:r w:rsidRPr="00C61043">
        <w:rPr>
          <w:rFonts w:ascii="Arial" w:eastAsia="Calibri" w:hAnsi="Arial" w:cs="Arial"/>
          <w:sz w:val="18"/>
          <w:szCs w:val="18"/>
          <w:lang w:eastAsia="en-US"/>
        </w:rPr>
        <w:br/>
        <w:t>ul. Smolenia 35, 41-902 Bytom, mail: iod_edu@um.bytom.pl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3) Pani/Pana dane osobowe przetwarzane będą na podstawie art.6 ust.1 </w:t>
      </w:r>
      <w:proofErr w:type="spellStart"/>
      <w:r w:rsidRPr="00C61043">
        <w:rPr>
          <w:rFonts w:ascii="Arial" w:eastAsia="Calibri" w:hAnsi="Arial" w:cs="Arial"/>
          <w:sz w:val="18"/>
          <w:szCs w:val="18"/>
          <w:lang w:eastAsia="en-US"/>
        </w:rPr>
        <w:t>lit.c</w:t>
      </w:r>
      <w:proofErr w:type="spellEnd"/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 RODO w celu</w:t>
      </w:r>
      <w:r w:rsidRPr="00C61043">
        <w:rPr>
          <w:rFonts w:ascii="Arial" w:eastAsia="Calibri" w:hAnsi="Arial" w:cs="Arial"/>
          <w:sz w:val="18"/>
          <w:szCs w:val="18"/>
          <w:lang w:eastAsia="en-US"/>
        </w:rPr>
        <w:br/>
        <w:t>związanym z niniejszym postępowaniem o udzielenie zamówienia publicznego (a w przypadku dokonania wyboru złożonej oferty jako najkorzystniejszej i zawarciu umowy, także w celu związanym z realizacją zamówienia);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4) Odbiorcami Pani/Pana danych osobowych będą osoby lub podmioty, którym udostępniona zostanie dokumentacja postępowania w oparciu o art. 18 oraz art. 74 ustawy z dnia Prawo zamówień publicznych. 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5)  Pani/Pana dane osobowe będą przechowywane do czasu zniszczenia dokumentacji postępowania zgodnie            z obowiązującymi przepisami prawa lub umową o dofinansowanie, lecz nie krócej niż przez okres 4 lat od dnia zakończenia postępowania o udzielenie zamówienia publicznego, a jeżeli czas trwania umowy przekracza 4 lata, okres przechowywania obejmuje cały czas trwania umowy (zgodnie z art.78 ust.4 ustawy Prawo zamówień publicznych).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6) Obowiązek podania przez Panią/Pana danych osobowych bezpośrednio Pani/Pana dotyczących jest wymogiem ustawowym określonym w przepisach ustawy Prawo zamówień publicznych, związanych                        z udziałem w postępowaniu o udzielenie zamówienia publicznego. Konsekwencje niepodania określonych danych wynikają z ustawy Prawo zamówień publicznych.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7) W odniesieniu do Pani/Pana danych osobowych decyzje nie będą podejmowane w sposób      zautomatyzowany, stosownie do art.22 RODO.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8)  Posiada Pani/Pan:</w:t>
      </w:r>
    </w:p>
    <w:p w:rsidR="00C61043" w:rsidRPr="00C61043" w:rsidRDefault="00C61043" w:rsidP="00C6104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1"/>
        <w:ind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na podstawie art.15 RODO prawo dostępu do danych osobowych Pani/Pana dotyczących,</w:t>
      </w:r>
    </w:p>
    <w:p w:rsidR="00C61043" w:rsidRPr="00C61043" w:rsidRDefault="00C61043" w:rsidP="00C6104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1"/>
        <w:ind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na podstawie art.16 RODO prawo do sprostowania Pani/Pana danych osobowych*;</w:t>
      </w:r>
    </w:p>
    <w:p w:rsidR="00C61043" w:rsidRPr="0046779B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eastAsia="Calibri"/>
          <w:sz w:val="18"/>
          <w:szCs w:val="18"/>
          <w:lang w:eastAsia="en-US"/>
        </w:rPr>
      </w:pPr>
      <w:r w:rsidRPr="0046779B">
        <w:rPr>
          <w:rFonts w:eastAsia="Calibri"/>
          <w:i/>
          <w:iCs/>
          <w:sz w:val="18"/>
          <w:szCs w:val="18"/>
          <w:lang w:eastAsia="en-US"/>
        </w:rPr>
        <w:t xml:space="preserve">*skorzystanie z prawa do sprostowania nie może skutkować zmianą wyniku postępowania </w:t>
      </w:r>
      <w:r w:rsidRPr="0046779B">
        <w:rPr>
          <w:rFonts w:eastAsia="Calibri"/>
          <w:i/>
          <w:iCs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46779B">
        <w:rPr>
          <w:rFonts w:eastAsia="Calibri"/>
          <w:i/>
          <w:iCs/>
          <w:sz w:val="18"/>
          <w:szCs w:val="18"/>
          <w:lang w:eastAsia="en-US"/>
        </w:rPr>
        <w:t>Pzp</w:t>
      </w:r>
      <w:proofErr w:type="spellEnd"/>
      <w:r w:rsidRPr="0046779B">
        <w:rPr>
          <w:rFonts w:eastAsia="Calibri"/>
          <w:i/>
          <w:iCs/>
          <w:sz w:val="18"/>
          <w:szCs w:val="18"/>
          <w:lang w:eastAsia="en-US"/>
        </w:rPr>
        <w:t xml:space="preserve"> oraz nie może naruszać integralności protokołu oraz jego </w:t>
      </w:r>
      <w:bookmarkStart w:id="1" w:name="_GoBack"/>
      <w:r w:rsidRPr="0046779B">
        <w:rPr>
          <w:rFonts w:eastAsia="Calibri"/>
          <w:i/>
          <w:iCs/>
          <w:sz w:val="18"/>
          <w:szCs w:val="18"/>
          <w:lang w:eastAsia="en-US"/>
        </w:rPr>
        <w:t>załącz</w:t>
      </w:r>
      <w:bookmarkEnd w:id="1"/>
      <w:r w:rsidRPr="0046779B">
        <w:rPr>
          <w:rFonts w:eastAsia="Calibri"/>
          <w:i/>
          <w:iCs/>
          <w:sz w:val="18"/>
          <w:szCs w:val="18"/>
          <w:lang w:eastAsia="en-US"/>
        </w:rPr>
        <w:t>ników</w:t>
      </w:r>
    </w:p>
    <w:p w:rsidR="00C61043" w:rsidRPr="0046779B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eastAsia="Calibri"/>
          <w:sz w:val="18"/>
          <w:szCs w:val="18"/>
          <w:lang w:eastAsia="en-US"/>
        </w:rPr>
      </w:pPr>
      <w:r w:rsidRPr="0046779B">
        <w:rPr>
          <w:rFonts w:eastAsia="Calibri"/>
          <w:sz w:val="18"/>
          <w:szCs w:val="18"/>
          <w:lang w:eastAsia="en-US"/>
        </w:rPr>
        <w:t xml:space="preserve">c) na podstawie art.18 RODO prawo żądania od administratora ograniczenia przetwarzania danych  </w:t>
      </w:r>
    </w:p>
    <w:p w:rsidR="00C61043" w:rsidRPr="0046779B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eastAsia="Calibri"/>
          <w:sz w:val="18"/>
          <w:szCs w:val="18"/>
          <w:lang w:eastAsia="en-US"/>
        </w:rPr>
      </w:pPr>
      <w:r w:rsidRPr="0046779B">
        <w:rPr>
          <w:rFonts w:eastAsia="Calibri"/>
          <w:sz w:val="18"/>
          <w:szCs w:val="18"/>
          <w:lang w:eastAsia="en-US"/>
        </w:rPr>
        <w:t xml:space="preserve">    osobowych z zastrzeżeniem przypadków, o których mowa w art.18 ust.2 RODO **;</w:t>
      </w:r>
    </w:p>
    <w:p w:rsidR="00C61043" w:rsidRPr="0046779B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eastAsia="Calibri"/>
          <w:sz w:val="18"/>
          <w:szCs w:val="18"/>
          <w:lang w:eastAsia="en-US"/>
        </w:rPr>
      </w:pPr>
      <w:r w:rsidRPr="0046779B">
        <w:rPr>
          <w:rFonts w:eastAsia="Calibri"/>
          <w:i/>
          <w:iCs/>
          <w:sz w:val="18"/>
          <w:szCs w:val="18"/>
          <w:lang w:eastAsia="en-US"/>
        </w:rPr>
        <w:t>** prawo do ograniczenia przetwarzania nie ma zastosowania w odniesieniu do przechowywania, w celu zapewnienia korzystania ze środków ochrony prawnej lub w celu ochrony praw innej osoby  fizycznej lub prawnej, lub z uwagi na ważne względy interesu publicznego Unii Europejskiej lub państwa członkowskiego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d) prawo do wniesienia skargi do Prezesa Urzędu Ochrony Danych Osobowych, gdy uzna Pani/Pan,                         że przetwarzanie danych osobowych Pani/Pana dotyczących narusza przepisy RODO;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9) nie przysługuje Pani/Panu: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    a) w związku z art.17 ust.3 lit. b, d lub e RODO prawo do usunięcia danych osobowych,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    b) prawo do przenoszenia danych osobowych, których mowa w art.20 RODO,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    c) na podstawie art.21 RODO prawo sprzeciwu, wobec przetwarzania danych osobowych, gdyż podstawą   </w:t>
      </w:r>
    </w:p>
    <w:p w:rsidR="00C61043" w:rsidRPr="00C61043" w:rsidRDefault="00C61043" w:rsidP="00C61043">
      <w:pPr>
        <w:widowControl w:val="0"/>
        <w:autoSpaceDE w:val="0"/>
        <w:autoSpaceDN w:val="0"/>
        <w:adjustRightInd w:val="0"/>
        <w:spacing w:before="11"/>
        <w:ind w:left="284"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       prawną przetwarzania Pani/Pana danych osobowych jest art.6 ust.1 lit. c RODO.</w:t>
      </w:r>
    </w:p>
    <w:p w:rsidR="00C61043" w:rsidRPr="00C61043" w:rsidRDefault="00C61043" w:rsidP="00C6104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/>
        <w:ind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</w:t>
      </w:r>
      <w:proofErr w:type="spellStart"/>
      <w:r w:rsidRPr="00C61043">
        <w:rPr>
          <w:rFonts w:ascii="Arial" w:eastAsia="Calibri" w:hAnsi="Arial" w:cs="Arial"/>
          <w:sz w:val="18"/>
          <w:szCs w:val="18"/>
          <w:lang w:eastAsia="en-US"/>
        </w:rPr>
        <w:t>wyłączeń</w:t>
      </w:r>
      <w:proofErr w:type="spellEnd"/>
      <w:r w:rsidRPr="00C61043">
        <w:rPr>
          <w:rFonts w:ascii="Arial" w:eastAsia="Calibri" w:hAnsi="Arial" w:cs="Arial"/>
          <w:sz w:val="18"/>
          <w:szCs w:val="18"/>
          <w:lang w:eastAsia="en-US"/>
        </w:rPr>
        <w:t>, o których mowa w art. 14 ust. 5 RODO.</w:t>
      </w:r>
    </w:p>
    <w:p w:rsidR="00C61043" w:rsidRPr="00C61043" w:rsidRDefault="00C61043" w:rsidP="00C6104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/>
        <w:ind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Skorzystanie przez osobę, której dane osobowe dotyczą, z uprawnienia do sprostowania lub uzupełnienia,</w:t>
      </w:r>
      <w:r w:rsidR="00BE330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C61043">
        <w:rPr>
          <w:rFonts w:ascii="Arial" w:eastAsia="Calibri" w:hAnsi="Arial" w:cs="Arial"/>
          <w:sz w:val="18"/>
          <w:szCs w:val="18"/>
          <w:lang w:eastAsia="en-US"/>
        </w:rPr>
        <w:t xml:space="preserve">o którym mowa w art. 16 RODO, nie może skutkować zmianą wyniku postępowania o udzielenie zamówienia ani zmianą postanowień umowy w sprawie zamówienia publicznego w zakresie niezgodnym z ustawą </w:t>
      </w:r>
      <w:proofErr w:type="spellStart"/>
      <w:r w:rsidRPr="00C61043">
        <w:rPr>
          <w:rFonts w:ascii="Arial" w:eastAsia="Calibri" w:hAnsi="Arial" w:cs="Arial"/>
          <w:sz w:val="18"/>
          <w:szCs w:val="18"/>
          <w:lang w:eastAsia="en-US"/>
        </w:rPr>
        <w:t>Pzp</w:t>
      </w:r>
      <w:proofErr w:type="spellEnd"/>
      <w:r w:rsidRPr="00C61043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C61043" w:rsidRPr="00C61043" w:rsidRDefault="00C61043" w:rsidP="00C6104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1"/>
        <w:ind w:right="-3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61043">
        <w:rPr>
          <w:rFonts w:ascii="Arial" w:eastAsia="Calibri" w:hAnsi="Arial" w:cs="Arial"/>
          <w:sz w:val="18"/>
          <w:szCs w:val="18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:rsidR="000C126E" w:rsidRDefault="000C126E" w:rsidP="001D363E">
      <w:pPr>
        <w:pStyle w:val="Akapitzlist"/>
        <w:tabs>
          <w:tab w:val="left" w:pos="6645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0C126E" w:rsidRDefault="000C126E" w:rsidP="001D363E">
      <w:pPr>
        <w:pStyle w:val="Akapitzlist"/>
        <w:tabs>
          <w:tab w:val="left" w:pos="6645"/>
        </w:tabs>
        <w:rPr>
          <w:sz w:val="22"/>
          <w:szCs w:val="22"/>
        </w:rPr>
      </w:pPr>
    </w:p>
    <w:p w:rsidR="001D363E" w:rsidRDefault="000C126E" w:rsidP="001D363E">
      <w:pPr>
        <w:pStyle w:val="Akapitzlist"/>
        <w:tabs>
          <w:tab w:val="left" w:pos="66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1D363E">
        <w:rPr>
          <w:sz w:val="22"/>
          <w:szCs w:val="22"/>
        </w:rPr>
        <w:t>ZATWIERDZIŁ</w:t>
      </w:r>
    </w:p>
    <w:p w:rsidR="000C126E" w:rsidRPr="000C126E" w:rsidRDefault="000C126E" w:rsidP="000C126E">
      <w:pPr>
        <w:pStyle w:val="Akapitzlist"/>
        <w:tabs>
          <w:tab w:val="left" w:pos="6645"/>
        </w:tabs>
        <w:ind w:left="5664"/>
        <w:rPr>
          <w:sz w:val="20"/>
          <w:szCs w:val="20"/>
        </w:rPr>
      </w:pPr>
      <w:r w:rsidRPr="000C126E">
        <w:rPr>
          <w:sz w:val="20"/>
          <w:szCs w:val="20"/>
        </w:rPr>
        <w:t>Michał Wąsek</w:t>
      </w:r>
    </w:p>
    <w:p w:rsidR="000C126E" w:rsidRPr="000C126E" w:rsidRDefault="000C126E" w:rsidP="000C126E">
      <w:pPr>
        <w:pStyle w:val="Akapitzlist"/>
        <w:tabs>
          <w:tab w:val="left" w:pos="6645"/>
        </w:tabs>
        <w:ind w:left="5664"/>
        <w:rPr>
          <w:sz w:val="20"/>
          <w:szCs w:val="20"/>
        </w:rPr>
      </w:pPr>
      <w:r w:rsidRPr="000C126E">
        <w:rPr>
          <w:sz w:val="20"/>
          <w:szCs w:val="20"/>
        </w:rPr>
        <w:t>Dyrektor Szkoły Podstawowej nr 33</w:t>
      </w:r>
    </w:p>
    <w:p w:rsidR="000C126E" w:rsidRPr="000C126E" w:rsidRDefault="000C126E" w:rsidP="000C126E">
      <w:pPr>
        <w:pStyle w:val="Akapitzlist"/>
        <w:tabs>
          <w:tab w:val="left" w:pos="6645"/>
        </w:tabs>
        <w:ind w:left="5664"/>
        <w:rPr>
          <w:sz w:val="20"/>
          <w:szCs w:val="20"/>
        </w:rPr>
      </w:pPr>
      <w:r w:rsidRPr="000C126E">
        <w:rPr>
          <w:sz w:val="20"/>
          <w:szCs w:val="20"/>
        </w:rPr>
        <w:t>w Bytomiu</w:t>
      </w:r>
    </w:p>
    <w:p w:rsidR="00E16907" w:rsidRPr="008A4A07" w:rsidRDefault="000C126E" w:rsidP="008A4A07">
      <w:pPr>
        <w:pStyle w:val="Akapitzlist"/>
        <w:tabs>
          <w:tab w:val="left" w:pos="6645"/>
        </w:tabs>
        <w:ind w:left="5664"/>
        <w:rPr>
          <w:sz w:val="20"/>
          <w:szCs w:val="20"/>
        </w:rPr>
      </w:pPr>
      <w:r w:rsidRPr="000C126E">
        <w:rPr>
          <w:sz w:val="20"/>
          <w:szCs w:val="20"/>
        </w:rPr>
        <w:t>/podpis na oryginale dokumentu/</w:t>
      </w:r>
    </w:p>
    <w:p w:rsidR="00E16907" w:rsidRDefault="00E16907" w:rsidP="00E16907">
      <w:pPr>
        <w:ind w:left="397"/>
        <w:jc w:val="both"/>
        <w:rPr>
          <w:i/>
          <w:sz w:val="20"/>
          <w:szCs w:val="20"/>
        </w:rPr>
      </w:pPr>
    </w:p>
    <w:p w:rsidR="00D1078C" w:rsidRDefault="00D1078C" w:rsidP="00E16907">
      <w:pPr>
        <w:ind w:left="397"/>
        <w:jc w:val="both"/>
        <w:rPr>
          <w:i/>
          <w:sz w:val="20"/>
          <w:szCs w:val="20"/>
        </w:rPr>
      </w:pPr>
    </w:p>
    <w:p w:rsidR="00E16907" w:rsidRPr="00E16907" w:rsidRDefault="00E16907" w:rsidP="00E16907">
      <w:pPr>
        <w:ind w:left="397"/>
        <w:jc w:val="both"/>
        <w:rPr>
          <w:i/>
          <w:sz w:val="20"/>
          <w:szCs w:val="20"/>
        </w:rPr>
      </w:pPr>
      <w:r w:rsidRPr="00E16907">
        <w:rPr>
          <w:i/>
          <w:sz w:val="20"/>
          <w:szCs w:val="20"/>
        </w:rPr>
        <w:t>Załączniki do ogłoszenia:</w:t>
      </w:r>
    </w:p>
    <w:p w:rsidR="00E16907" w:rsidRDefault="00E16907" w:rsidP="00E16907">
      <w:pPr>
        <w:ind w:left="397"/>
        <w:jc w:val="both"/>
        <w:rPr>
          <w:i/>
          <w:sz w:val="20"/>
          <w:szCs w:val="20"/>
        </w:rPr>
      </w:pPr>
      <w:r w:rsidRPr="00E16907">
        <w:rPr>
          <w:i/>
          <w:sz w:val="20"/>
          <w:szCs w:val="20"/>
        </w:rPr>
        <w:t>1.</w:t>
      </w:r>
      <w:r w:rsidR="00D1078C">
        <w:rPr>
          <w:i/>
          <w:sz w:val="20"/>
          <w:szCs w:val="20"/>
        </w:rPr>
        <w:tab/>
      </w:r>
      <w:r w:rsidRPr="00E16907">
        <w:rPr>
          <w:i/>
          <w:sz w:val="20"/>
          <w:szCs w:val="20"/>
        </w:rPr>
        <w:t xml:space="preserve">Rzut sanitariatów </w:t>
      </w:r>
    </w:p>
    <w:p w:rsidR="00D1078C" w:rsidRPr="00E16907" w:rsidRDefault="00D1078C" w:rsidP="00E16907">
      <w:pPr>
        <w:ind w:left="39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2.</w:t>
      </w:r>
      <w:r>
        <w:rPr>
          <w:i/>
          <w:sz w:val="20"/>
          <w:szCs w:val="20"/>
        </w:rPr>
        <w:tab/>
        <w:t>Przedmiar robót</w:t>
      </w:r>
    </w:p>
    <w:p w:rsidR="00E16907" w:rsidRPr="00E16907" w:rsidRDefault="00E16907" w:rsidP="00E16907">
      <w:pPr>
        <w:ind w:left="397"/>
        <w:jc w:val="both"/>
        <w:rPr>
          <w:i/>
          <w:sz w:val="20"/>
          <w:szCs w:val="20"/>
        </w:rPr>
      </w:pPr>
      <w:r w:rsidRPr="00E16907">
        <w:rPr>
          <w:i/>
          <w:sz w:val="20"/>
          <w:szCs w:val="20"/>
        </w:rPr>
        <w:t>2.</w:t>
      </w:r>
      <w:r w:rsidRPr="00E16907">
        <w:rPr>
          <w:i/>
          <w:sz w:val="20"/>
          <w:szCs w:val="20"/>
        </w:rPr>
        <w:tab/>
        <w:t>Formularz ofertowy</w:t>
      </w:r>
    </w:p>
    <w:p w:rsidR="00E16907" w:rsidRPr="000C126E" w:rsidRDefault="00E16907" w:rsidP="00E16907">
      <w:pPr>
        <w:ind w:left="397"/>
        <w:jc w:val="both"/>
        <w:rPr>
          <w:i/>
          <w:sz w:val="20"/>
          <w:szCs w:val="20"/>
        </w:rPr>
      </w:pPr>
      <w:r w:rsidRPr="00E16907">
        <w:rPr>
          <w:i/>
          <w:sz w:val="20"/>
          <w:szCs w:val="20"/>
        </w:rPr>
        <w:t>3.</w:t>
      </w:r>
      <w:r w:rsidRPr="00E16907">
        <w:rPr>
          <w:i/>
          <w:sz w:val="20"/>
          <w:szCs w:val="20"/>
        </w:rPr>
        <w:tab/>
        <w:t>Postanowienia umowne</w:t>
      </w:r>
    </w:p>
    <w:sectPr w:rsidR="00E16907" w:rsidRPr="000C126E" w:rsidSect="00826E7D">
      <w:headerReference w:type="first" r:id="rId11"/>
      <w:pgSz w:w="11906" w:h="16838" w:code="9"/>
      <w:pgMar w:top="1021" w:right="1418" w:bottom="851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03A" w:rsidRDefault="003E603A" w:rsidP="00BA52BF">
      <w:r>
        <w:separator/>
      </w:r>
    </w:p>
  </w:endnote>
  <w:endnote w:type="continuationSeparator" w:id="0">
    <w:p w:rsidR="003E603A" w:rsidRDefault="003E603A" w:rsidP="00BA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03A" w:rsidRDefault="003E603A" w:rsidP="00BA52BF">
      <w:r>
        <w:separator/>
      </w:r>
    </w:p>
  </w:footnote>
  <w:footnote w:type="continuationSeparator" w:id="0">
    <w:p w:rsidR="003E603A" w:rsidRDefault="003E603A" w:rsidP="00BA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DB" w:rsidRDefault="00C043E4" w:rsidP="00BA52BF">
    <w:pPr>
      <w:pStyle w:val="Nagwek"/>
      <w:tabs>
        <w:tab w:val="left" w:pos="6480"/>
      </w:tabs>
      <w:jc w:val="right"/>
      <w:rPr>
        <w:rFonts w:ascii="TiepoloItcTEEBoo" w:hAnsi="TiepoloItcTEEBoo"/>
        <w:sz w:val="18"/>
      </w:rPr>
    </w:pPr>
    <w:r w:rsidRPr="00BA52BF">
      <w:rPr>
        <w:rFonts w:ascii="TiepoloItcTEEBoo" w:hAnsi="TiepoloItcTEEBoo"/>
        <w:spacing w:val="20"/>
        <w:sz w:val="20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          </w:t>
    </w:r>
    <w:r w:rsidR="00BA52BF">
      <w:rPr>
        <w:rFonts w:ascii="TiepoloItcTEEBoo" w:hAnsi="TiepoloItcTEEBoo"/>
        <w:sz w:val="18"/>
      </w:rPr>
      <w:t xml:space="preserve"> </w:t>
    </w:r>
  </w:p>
  <w:p w:rsidR="006229DB" w:rsidRDefault="00835B17">
    <w:pPr>
      <w:pStyle w:val="Nagwek"/>
      <w:tabs>
        <w:tab w:val="left" w:pos="6480"/>
      </w:tabs>
      <w:jc w:val="right"/>
      <w:rPr>
        <w:rFonts w:ascii="TiepoloItcTEEBoo" w:hAnsi="TiepoloItcTEEBoo"/>
        <w:sz w:val="18"/>
      </w:rPr>
    </w:pPr>
  </w:p>
  <w:p w:rsidR="006229DB" w:rsidRDefault="00835B17">
    <w:pPr>
      <w:pStyle w:val="Nagwek"/>
      <w:tabs>
        <w:tab w:val="left" w:pos="6480"/>
      </w:tabs>
      <w:jc w:val="right"/>
      <w:rPr>
        <w:rFonts w:ascii="TiepoloItcTEEBoo" w:hAnsi="TiepoloItcTEEBoo"/>
        <w:sz w:val="18"/>
      </w:rPr>
    </w:pPr>
  </w:p>
  <w:p w:rsidR="006229DB" w:rsidRDefault="00835B17">
    <w:pPr>
      <w:pStyle w:val="Nagwek"/>
      <w:tabs>
        <w:tab w:val="left" w:pos="6480"/>
      </w:tabs>
      <w:rPr>
        <w:rFonts w:ascii="TiepoloItcTEEBoo" w:hAnsi="TiepoloItcTEEBo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AAB"/>
    <w:multiLevelType w:val="hybridMultilevel"/>
    <w:tmpl w:val="864E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64023EA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B46"/>
    <w:multiLevelType w:val="hybridMultilevel"/>
    <w:tmpl w:val="CCB0F206"/>
    <w:lvl w:ilvl="0" w:tplc="9410CBBC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Courier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234622"/>
    <w:multiLevelType w:val="hybridMultilevel"/>
    <w:tmpl w:val="00C26CE6"/>
    <w:lvl w:ilvl="0" w:tplc="8B688F82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FB600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2A0A1FC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5C7214E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F1C5C"/>
    <w:multiLevelType w:val="hybridMultilevel"/>
    <w:tmpl w:val="FAE4A588"/>
    <w:lvl w:ilvl="0" w:tplc="2F923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5A776D"/>
    <w:multiLevelType w:val="hybridMultilevel"/>
    <w:tmpl w:val="368AA50A"/>
    <w:lvl w:ilvl="0" w:tplc="44FC07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3A77F02"/>
    <w:multiLevelType w:val="hybridMultilevel"/>
    <w:tmpl w:val="81D6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C9361E"/>
    <w:multiLevelType w:val="hybridMultilevel"/>
    <w:tmpl w:val="AB88F1CA"/>
    <w:lvl w:ilvl="0" w:tplc="96D617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4330F6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5018A"/>
    <w:multiLevelType w:val="hybridMultilevel"/>
    <w:tmpl w:val="8D4880DC"/>
    <w:lvl w:ilvl="0" w:tplc="6B669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0A319C"/>
    <w:multiLevelType w:val="hybridMultilevel"/>
    <w:tmpl w:val="7EF4CBC6"/>
    <w:lvl w:ilvl="0" w:tplc="1122AC3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9E58EE"/>
    <w:multiLevelType w:val="hybridMultilevel"/>
    <w:tmpl w:val="0FDCB4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C295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BFEAEEBA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A0ECF"/>
    <w:multiLevelType w:val="hybridMultilevel"/>
    <w:tmpl w:val="B28070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84E780">
      <w:start w:val="1"/>
      <w:numFmt w:val="bullet"/>
      <w:lvlText w:val="-"/>
      <w:lvlJc w:val="left"/>
      <w:pPr>
        <w:tabs>
          <w:tab w:val="num" w:pos="9061"/>
        </w:tabs>
        <w:ind w:left="9061" w:hanging="555"/>
      </w:pPr>
      <w:rPr>
        <w:rFonts w:ascii="Times New Roman" w:eastAsia="Times New Roman" w:hAnsi="Times New Roman" w:hint="default"/>
      </w:rPr>
    </w:lvl>
    <w:lvl w:ilvl="2" w:tplc="BBD45D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5534AE"/>
    <w:multiLevelType w:val="hybridMultilevel"/>
    <w:tmpl w:val="F1085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6FA"/>
    <w:multiLevelType w:val="hybridMultilevel"/>
    <w:tmpl w:val="AB4E3958"/>
    <w:lvl w:ilvl="0" w:tplc="5ED6C05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sz w:val="22"/>
        <w:szCs w:val="22"/>
      </w:rPr>
    </w:lvl>
    <w:lvl w:ilvl="1" w:tplc="DEF4C0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F2E0C"/>
    <w:multiLevelType w:val="hybridMultilevel"/>
    <w:tmpl w:val="D684161A"/>
    <w:lvl w:ilvl="0" w:tplc="5A889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42632"/>
    <w:multiLevelType w:val="hybridMultilevel"/>
    <w:tmpl w:val="4AE0C3C6"/>
    <w:lvl w:ilvl="0" w:tplc="2020C5A8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B2C73DB"/>
    <w:multiLevelType w:val="hybridMultilevel"/>
    <w:tmpl w:val="3C48F9EA"/>
    <w:lvl w:ilvl="0" w:tplc="D29433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4330F6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9E74C2"/>
    <w:multiLevelType w:val="hybridMultilevel"/>
    <w:tmpl w:val="8EDE57D2"/>
    <w:lvl w:ilvl="0" w:tplc="2674925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73DB6953"/>
    <w:multiLevelType w:val="hybridMultilevel"/>
    <w:tmpl w:val="29564822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4155B"/>
    <w:multiLevelType w:val="hybridMultilevel"/>
    <w:tmpl w:val="0B8440E6"/>
    <w:lvl w:ilvl="0" w:tplc="7AB282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17"/>
  </w:num>
  <w:num w:numId="13">
    <w:abstractNumId w:val="0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6"/>
  </w:num>
  <w:num w:numId="20">
    <w:abstractNumId w:val="14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2BF"/>
    <w:rsid w:val="00007384"/>
    <w:rsid w:val="00024ECF"/>
    <w:rsid w:val="00041537"/>
    <w:rsid w:val="00091B9F"/>
    <w:rsid w:val="000A7893"/>
    <w:rsid w:val="000C126E"/>
    <w:rsid w:val="000C39F0"/>
    <w:rsid w:val="0013573C"/>
    <w:rsid w:val="001677BF"/>
    <w:rsid w:val="00175B87"/>
    <w:rsid w:val="00191E70"/>
    <w:rsid w:val="001A35F0"/>
    <w:rsid w:val="001A62E7"/>
    <w:rsid w:val="001B3125"/>
    <w:rsid w:val="001D363E"/>
    <w:rsid w:val="001E7422"/>
    <w:rsid w:val="001F1D60"/>
    <w:rsid w:val="001F1F4F"/>
    <w:rsid w:val="001F437C"/>
    <w:rsid w:val="00203FC0"/>
    <w:rsid w:val="00223EF5"/>
    <w:rsid w:val="00232F26"/>
    <w:rsid w:val="00241CC2"/>
    <w:rsid w:val="00251CF2"/>
    <w:rsid w:val="0026655E"/>
    <w:rsid w:val="00283850"/>
    <w:rsid w:val="00285940"/>
    <w:rsid w:val="00287FDF"/>
    <w:rsid w:val="002A260A"/>
    <w:rsid w:val="002B6EA7"/>
    <w:rsid w:val="002E6291"/>
    <w:rsid w:val="00305C18"/>
    <w:rsid w:val="003218AD"/>
    <w:rsid w:val="0033100A"/>
    <w:rsid w:val="003378C6"/>
    <w:rsid w:val="00351A76"/>
    <w:rsid w:val="00364281"/>
    <w:rsid w:val="00365C62"/>
    <w:rsid w:val="003C0F80"/>
    <w:rsid w:val="003D2168"/>
    <w:rsid w:val="003E2970"/>
    <w:rsid w:val="003E603A"/>
    <w:rsid w:val="003E79A9"/>
    <w:rsid w:val="003F5AAD"/>
    <w:rsid w:val="0040270E"/>
    <w:rsid w:val="0040362E"/>
    <w:rsid w:val="00421F2E"/>
    <w:rsid w:val="00444812"/>
    <w:rsid w:val="00447E5C"/>
    <w:rsid w:val="0046779B"/>
    <w:rsid w:val="0049060C"/>
    <w:rsid w:val="00495E49"/>
    <w:rsid w:val="004A21AB"/>
    <w:rsid w:val="004B078E"/>
    <w:rsid w:val="004F4519"/>
    <w:rsid w:val="005D573B"/>
    <w:rsid w:val="00640AAB"/>
    <w:rsid w:val="00650A3D"/>
    <w:rsid w:val="00680C96"/>
    <w:rsid w:val="0068590D"/>
    <w:rsid w:val="006877EC"/>
    <w:rsid w:val="006C76B8"/>
    <w:rsid w:val="006D36D6"/>
    <w:rsid w:val="006E5B17"/>
    <w:rsid w:val="006F1FDC"/>
    <w:rsid w:val="006F4A2F"/>
    <w:rsid w:val="00753908"/>
    <w:rsid w:val="00796FB0"/>
    <w:rsid w:val="007A6AD7"/>
    <w:rsid w:val="007C288E"/>
    <w:rsid w:val="007E32C4"/>
    <w:rsid w:val="007E338B"/>
    <w:rsid w:val="00800927"/>
    <w:rsid w:val="00813489"/>
    <w:rsid w:val="00817BA6"/>
    <w:rsid w:val="00826E7D"/>
    <w:rsid w:val="00834E4C"/>
    <w:rsid w:val="00835B17"/>
    <w:rsid w:val="00870B15"/>
    <w:rsid w:val="00886E15"/>
    <w:rsid w:val="008A4A07"/>
    <w:rsid w:val="008A4BAE"/>
    <w:rsid w:val="008B499F"/>
    <w:rsid w:val="00917EE4"/>
    <w:rsid w:val="0096655A"/>
    <w:rsid w:val="009A040B"/>
    <w:rsid w:val="009A20BE"/>
    <w:rsid w:val="009A243E"/>
    <w:rsid w:val="00A0555E"/>
    <w:rsid w:val="00A11488"/>
    <w:rsid w:val="00A30280"/>
    <w:rsid w:val="00A45765"/>
    <w:rsid w:val="00A87B81"/>
    <w:rsid w:val="00AA714E"/>
    <w:rsid w:val="00AB093D"/>
    <w:rsid w:val="00AB1C02"/>
    <w:rsid w:val="00AC70AB"/>
    <w:rsid w:val="00AE2233"/>
    <w:rsid w:val="00B179E9"/>
    <w:rsid w:val="00B86CB2"/>
    <w:rsid w:val="00B87CB7"/>
    <w:rsid w:val="00BA52BF"/>
    <w:rsid w:val="00BB283B"/>
    <w:rsid w:val="00BE330B"/>
    <w:rsid w:val="00C03597"/>
    <w:rsid w:val="00C043E4"/>
    <w:rsid w:val="00C32C64"/>
    <w:rsid w:val="00C332EE"/>
    <w:rsid w:val="00C43B35"/>
    <w:rsid w:val="00C54F6E"/>
    <w:rsid w:val="00C61043"/>
    <w:rsid w:val="00C77490"/>
    <w:rsid w:val="00CE09BD"/>
    <w:rsid w:val="00D01A41"/>
    <w:rsid w:val="00D1078C"/>
    <w:rsid w:val="00D16CB3"/>
    <w:rsid w:val="00D248C2"/>
    <w:rsid w:val="00D31267"/>
    <w:rsid w:val="00D36607"/>
    <w:rsid w:val="00D37C56"/>
    <w:rsid w:val="00D55A05"/>
    <w:rsid w:val="00DE2F8E"/>
    <w:rsid w:val="00E00D43"/>
    <w:rsid w:val="00E16907"/>
    <w:rsid w:val="00E87FB4"/>
    <w:rsid w:val="00E9259D"/>
    <w:rsid w:val="00EB2F49"/>
    <w:rsid w:val="00EB6ECF"/>
    <w:rsid w:val="00EE6211"/>
    <w:rsid w:val="00F15C5C"/>
    <w:rsid w:val="00F35E23"/>
    <w:rsid w:val="00F404F3"/>
    <w:rsid w:val="00F42F48"/>
    <w:rsid w:val="00F4451B"/>
    <w:rsid w:val="00F5423B"/>
    <w:rsid w:val="00F70788"/>
    <w:rsid w:val="00F73CA0"/>
    <w:rsid w:val="00FF0AC2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2091"/>
  <w15:docId w15:val="{04D3B803-2ABA-42CB-BD4B-A016164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A52BF"/>
    <w:pPr>
      <w:keepNext/>
      <w:ind w:left="1080"/>
      <w:jc w:val="both"/>
      <w:outlineLvl w:val="3"/>
    </w:pPr>
    <w:rPr>
      <w:b/>
      <w:bCs/>
      <w:color w:val="00FFFF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C332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A52BF"/>
    <w:rPr>
      <w:rFonts w:ascii="Times New Roman" w:eastAsia="Times New Roman" w:hAnsi="Times New Roman" w:cs="Times New Roman"/>
      <w:b/>
      <w:bCs/>
      <w:color w:val="00FFFF"/>
      <w:szCs w:val="24"/>
      <w:lang w:eastAsia="pl-PL"/>
    </w:rPr>
  </w:style>
  <w:style w:type="paragraph" w:styleId="Nagwek">
    <w:name w:val="header"/>
    <w:basedOn w:val="Normalny"/>
    <w:link w:val="NagwekZnak"/>
    <w:semiHidden/>
    <w:rsid w:val="00BA5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A52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BA52B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BA52BF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52B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52BF"/>
    <w:pPr>
      <w:ind w:left="108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52BF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BA52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5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2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D363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363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1D363E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36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1D3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0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00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9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9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p33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sp33.byt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sp33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1AC4-3ECD-4974-AF12-E00882F0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Sekretariat Szkoły Podstawowej nr 33 w Bytomiu</cp:lastModifiedBy>
  <cp:revision>71</cp:revision>
  <cp:lastPrinted>2024-11-13T13:40:00Z</cp:lastPrinted>
  <dcterms:created xsi:type="dcterms:W3CDTF">2021-12-13T06:58:00Z</dcterms:created>
  <dcterms:modified xsi:type="dcterms:W3CDTF">2024-11-14T06:06:00Z</dcterms:modified>
</cp:coreProperties>
</file>